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0E973" w14:textId="4DBE8E65" w:rsidR="005E066B" w:rsidRDefault="00F03F92" w:rsidP="00F03F92">
      <w:pPr>
        <w:spacing w:after="0" w:line="240" w:lineRule="auto"/>
        <w:jc w:val="center"/>
        <w:rPr>
          <w:rFonts w:ascii="Bookman Old Style" w:hAnsi="Bookman Old Style" w:cs="Arial"/>
        </w:rPr>
      </w:pPr>
      <w:r w:rsidRPr="002027DE">
        <w:rPr>
          <w:rFonts w:ascii="Tahoma" w:hAnsi="Tahoma" w:cs="Tahoma"/>
          <w:noProof/>
          <w:sz w:val="18"/>
          <w:szCs w:val="18"/>
        </w:rPr>
        <w:drawing>
          <wp:anchor distT="0" distB="0" distL="114300" distR="114300" simplePos="0" relativeHeight="251659264" behindDoc="1" locked="0" layoutInCell="1" allowOverlap="1" wp14:anchorId="6142B193" wp14:editId="41A5D5AF">
            <wp:simplePos x="0" y="0"/>
            <wp:positionH relativeFrom="column">
              <wp:posOffset>2701290</wp:posOffset>
            </wp:positionH>
            <wp:positionV relativeFrom="paragraph">
              <wp:posOffset>13335</wp:posOffset>
            </wp:positionV>
            <wp:extent cx="883920" cy="873822"/>
            <wp:effectExtent l="0" t="0" r="0" b="2540"/>
            <wp:wrapNone/>
            <wp:docPr id="1" name="Picture 1" descr="G:\LOGO2\Depa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2\Depag2.GIF"/>
                    <pic:cNvPicPr>
                      <a:picLocks noChangeAspect="1" noChangeArrowheads="1"/>
                    </pic:cNvPicPr>
                  </pic:nvPicPr>
                  <pic:blipFill>
                    <a:blip r:embed="rId6"/>
                    <a:srcRect/>
                    <a:stretch>
                      <a:fillRect/>
                    </a:stretch>
                  </pic:blipFill>
                  <pic:spPr bwMode="auto">
                    <a:xfrm>
                      <a:off x="0" y="0"/>
                      <a:ext cx="883920" cy="8738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714675D" w14:textId="4ECA9B8F" w:rsidR="00F03F92" w:rsidRDefault="00F03F92" w:rsidP="00F03F92">
      <w:pPr>
        <w:spacing w:after="0" w:line="240" w:lineRule="auto"/>
        <w:jc w:val="center"/>
        <w:rPr>
          <w:rFonts w:ascii="Bookman Old Style" w:hAnsi="Bookman Old Style" w:cs="Arial"/>
        </w:rPr>
      </w:pPr>
    </w:p>
    <w:p w14:paraId="5A9F7800" w14:textId="3DF34C6A" w:rsidR="00F03F92" w:rsidRDefault="00F03F92" w:rsidP="00F03F92">
      <w:pPr>
        <w:spacing w:after="0" w:line="240" w:lineRule="auto"/>
        <w:jc w:val="center"/>
        <w:rPr>
          <w:rFonts w:ascii="Bookman Old Style" w:hAnsi="Bookman Old Style" w:cs="Arial"/>
        </w:rPr>
      </w:pPr>
    </w:p>
    <w:p w14:paraId="39C75221" w14:textId="2EA68ABD" w:rsidR="00F03F92" w:rsidRDefault="00F03F92" w:rsidP="00F03F92">
      <w:pPr>
        <w:spacing w:after="0" w:line="240" w:lineRule="auto"/>
        <w:jc w:val="center"/>
        <w:rPr>
          <w:rFonts w:ascii="Bookman Old Style" w:hAnsi="Bookman Old Style" w:cs="Arial"/>
        </w:rPr>
      </w:pPr>
    </w:p>
    <w:p w14:paraId="46254AD4" w14:textId="77777777" w:rsidR="00F03F92" w:rsidRDefault="00F03F92" w:rsidP="00F03F92">
      <w:pPr>
        <w:spacing w:after="0" w:line="240" w:lineRule="auto"/>
        <w:jc w:val="center"/>
        <w:rPr>
          <w:rFonts w:ascii="Bookman Old Style" w:hAnsi="Bookman Old Style" w:cs="Arial"/>
        </w:rPr>
      </w:pPr>
    </w:p>
    <w:p w14:paraId="0560E62E" w14:textId="510E5BE9" w:rsidR="00D05B97" w:rsidRDefault="00D05B97" w:rsidP="00F03F92">
      <w:pPr>
        <w:spacing w:after="0" w:line="240" w:lineRule="auto"/>
        <w:jc w:val="center"/>
        <w:rPr>
          <w:rFonts w:ascii="Bookman Old Style" w:hAnsi="Bookman Old Style" w:cs="Arial"/>
        </w:rPr>
      </w:pPr>
    </w:p>
    <w:p w14:paraId="2EE8E458" w14:textId="77777777" w:rsidR="007C7CF1" w:rsidRDefault="007C7CF1" w:rsidP="00F03F92">
      <w:pPr>
        <w:spacing w:after="0" w:line="240" w:lineRule="auto"/>
        <w:jc w:val="center"/>
        <w:rPr>
          <w:rFonts w:ascii="Bookman Old Style" w:hAnsi="Bookman Old Style" w:cs="Arial"/>
        </w:rPr>
      </w:pPr>
    </w:p>
    <w:p w14:paraId="105B6A6C" w14:textId="1FFE8AED" w:rsidR="005E066B" w:rsidRPr="003F0057" w:rsidRDefault="005E066B" w:rsidP="00F03F92">
      <w:pPr>
        <w:spacing w:after="0" w:line="240" w:lineRule="auto"/>
        <w:jc w:val="center"/>
        <w:rPr>
          <w:rFonts w:ascii="Bookman Old Style" w:hAnsi="Bookman Old Style" w:cs="Arial"/>
          <w:lang w:val="en-US"/>
        </w:rPr>
      </w:pPr>
      <w:r w:rsidRPr="00D05B97">
        <w:rPr>
          <w:rFonts w:ascii="Bookman Old Style" w:hAnsi="Bookman Old Style" w:cs="Arial"/>
        </w:rPr>
        <w:t xml:space="preserve">KEPUTUSAN </w:t>
      </w:r>
      <w:r w:rsidR="00F2207A">
        <w:rPr>
          <w:rFonts w:ascii="Bookman Old Style" w:hAnsi="Bookman Old Style" w:cs="Arial"/>
        </w:rPr>
        <w:t xml:space="preserve">KEPALA </w:t>
      </w:r>
      <w:r w:rsidR="00EA6BF1">
        <w:rPr>
          <w:rFonts w:ascii="Bookman Old Style" w:hAnsi="Bookman Old Style" w:cs="Arial"/>
          <w:lang w:val="en-US"/>
        </w:rPr>
        <w:t>MADRASAH TsANAWIYAH NEGERI 3 MAJALENGKA</w:t>
      </w:r>
    </w:p>
    <w:p w14:paraId="45EA05F4" w14:textId="3F276EB0" w:rsidR="00F03F92" w:rsidRDefault="00F03F92" w:rsidP="00F03F92">
      <w:pPr>
        <w:spacing w:after="0" w:line="240" w:lineRule="auto"/>
        <w:jc w:val="center"/>
        <w:rPr>
          <w:rFonts w:ascii="Bookman Old Style" w:hAnsi="Bookman Old Style" w:cs="Arial"/>
          <w:lang w:val="en-US"/>
        </w:rPr>
      </w:pPr>
      <w:r>
        <w:rPr>
          <w:rFonts w:ascii="Bookman Old Style" w:hAnsi="Bookman Old Style" w:cs="Arial"/>
          <w:lang w:val="en-US"/>
        </w:rPr>
        <w:t>KABUPATEN MAJALENGKA</w:t>
      </w:r>
    </w:p>
    <w:p w14:paraId="66CE2522" w14:textId="77777777" w:rsidR="00F03F92" w:rsidRPr="00F03F92" w:rsidRDefault="00F03F92" w:rsidP="00F03F92">
      <w:pPr>
        <w:spacing w:after="0" w:line="240" w:lineRule="auto"/>
        <w:jc w:val="center"/>
        <w:rPr>
          <w:rFonts w:ascii="Bookman Old Style" w:hAnsi="Bookman Old Style" w:cs="Arial"/>
          <w:lang w:val="en-US"/>
        </w:rPr>
      </w:pPr>
    </w:p>
    <w:p w14:paraId="694854B7" w14:textId="23837734" w:rsidR="00760599" w:rsidRPr="00F03F92" w:rsidRDefault="00760599" w:rsidP="00F03F92">
      <w:pPr>
        <w:spacing w:after="0" w:line="240" w:lineRule="auto"/>
        <w:jc w:val="center"/>
        <w:rPr>
          <w:rFonts w:ascii="Bookman Old Style" w:hAnsi="Bookman Old Style" w:cs="Arial"/>
          <w:lang w:val="en-US"/>
        </w:rPr>
      </w:pPr>
      <w:r>
        <w:rPr>
          <w:rFonts w:ascii="Bookman Old Style" w:hAnsi="Bookman Old Style" w:cs="Arial"/>
        </w:rPr>
        <w:t xml:space="preserve">NOMOR </w:t>
      </w:r>
      <w:r w:rsidR="00EA6BF1">
        <w:rPr>
          <w:rFonts w:ascii="Roboto" w:hAnsi="Roboto"/>
          <w:sz w:val="23"/>
          <w:szCs w:val="23"/>
          <w:shd w:val="clear" w:color="auto" w:fill="FFFFFF"/>
        </w:rPr>
        <w:t>B-304/MTs.10.81/PP.005/10/2021</w:t>
      </w:r>
      <w:r w:rsidR="00EA6BF1">
        <w:rPr>
          <w:rFonts w:ascii="Roboto" w:hAnsi="Roboto"/>
          <w:sz w:val="23"/>
          <w:szCs w:val="23"/>
          <w:shd w:val="clear" w:color="auto" w:fill="FFFFFF"/>
          <w:lang w:val="en-US"/>
        </w:rPr>
        <w:t xml:space="preserve"> </w:t>
      </w:r>
      <w:r>
        <w:rPr>
          <w:rFonts w:ascii="Bookman Old Style" w:hAnsi="Bookman Old Style" w:cs="Arial"/>
        </w:rPr>
        <w:t xml:space="preserve">TAHUN </w:t>
      </w:r>
      <w:r w:rsidR="00F03F92">
        <w:rPr>
          <w:rFonts w:ascii="Bookman Old Style" w:hAnsi="Bookman Old Style" w:cs="Arial"/>
          <w:lang w:val="en-US"/>
        </w:rPr>
        <w:t>2021</w:t>
      </w:r>
    </w:p>
    <w:p w14:paraId="198B22E9" w14:textId="140EE26D" w:rsidR="005E066B" w:rsidRPr="00D05B97" w:rsidRDefault="005E066B" w:rsidP="00F03F92">
      <w:pPr>
        <w:spacing w:after="0" w:line="240" w:lineRule="auto"/>
        <w:jc w:val="center"/>
        <w:rPr>
          <w:rFonts w:ascii="Bookman Old Style" w:hAnsi="Bookman Old Style" w:cs="Arial"/>
        </w:rPr>
      </w:pPr>
      <w:r w:rsidRPr="00D05B97">
        <w:rPr>
          <w:rFonts w:ascii="Bookman Old Style" w:hAnsi="Bookman Old Style" w:cs="Arial"/>
        </w:rPr>
        <w:t xml:space="preserve">TENTANG </w:t>
      </w:r>
    </w:p>
    <w:p w14:paraId="18300D7D" w14:textId="77777777" w:rsidR="005E066B" w:rsidRPr="00D05B97" w:rsidRDefault="005E066B" w:rsidP="00F03F92">
      <w:pPr>
        <w:spacing w:after="0" w:line="240" w:lineRule="auto"/>
        <w:jc w:val="center"/>
        <w:rPr>
          <w:rFonts w:ascii="Bookman Old Style" w:hAnsi="Bookman Old Style" w:cs="Arial"/>
        </w:rPr>
      </w:pPr>
      <w:r w:rsidRPr="00D05B97">
        <w:rPr>
          <w:rFonts w:ascii="Bookman Old Style" w:hAnsi="Bookman Old Style" w:cs="Arial"/>
        </w:rPr>
        <w:t xml:space="preserve">PENETAPAN STATUS PENGGUNAAN BARANG MILIK NEGARA </w:t>
      </w:r>
    </w:p>
    <w:p w14:paraId="0D601506" w14:textId="76CC6A28" w:rsidR="00F03F92" w:rsidRDefault="005E066B" w:rsidP="00F03F92">
      <w:pPr>
        <w:spacing w:after="0" w:line="240" w:lineRule="auto"/>
        <w:jc w:val="center"/>
        <w:rPr>
          <w:rFonts w:ascii="Bookman Old Style" w:hAnsi="Bookman Old Style" w:cs="Arial"/>
        </w:rPr>
      </w:pPr>
      <w:r w:rsidRPr="00D05B97">
        <w:rPr>
          <w:rFonts w:ascii="Bookman Old Style" w:hAnsi="Bookman Old Style" w:cs="Arial"/>
        </w:rPr>
        <w:t>PADA</w:t>
      </w:r>
      <w:r w:rsidR="00F2207A">
        <w:rPr>
          <w:rFonts w:ascii="Bookman Old Style" w:hAnsi="Bookman Old Style" w:cs="Arial"/>
        </w:rPr>
        <w:t xml:space="preserve"> </w:t>
      </w:r>
      <w:r w:rsidR="00EA6BF1">
        <w:rPr>
          <w:rFonts w:ascii="Bookman Old Style" w:hAnsi="Bookman Old Style" w:cs="Arial"/>
          <w:lang w:val="en-US"/>
        </w:rPr>
        <w:t>MTs NEGERI 3 MAJALENGKA</w:t>
      </w:r>
      <w:r w:rsidR="00F03F92">
        <w:rPr>
          <w:rFonts w:ascii="Bookman Old Style" w:hAnsi="Bookman Old Style" w:cs="Arial"/>
          <w:lang w:val="en-US"/>
        </w:rPr>
        <w:t xml:space="preserve"> KABUPATEN MAJALENGKA</w:t>
      </w:r>
      <w:r w:rsidR="008F5108">
        <w:rPr>
          <w:rFonts w:ascii="Bookman Old Style" w:hAnsi="Bookman Old Style" w:cs="Arial"/>
        </w:rPr>
        <w:t xml:space="preserve"> </w:t>
      </w:r>
    </w:p>
    <w:p w14:paraId="1F85422D" w14:textId="77777777" w:rsidR="008F5108" w:rsidRPr="00D05B97" w:rsidRDefault="008F5108" w:rsidP="00F03F92">
      <w:pPr>
        <w:spacing w:after="0" w:line="240" w:lineRule="auto"/>
        <w:jc w:val="center"/>
        <w:rPr>
          <w:rFonts w:ascii="Bookman Old Style" w:hAnsi="Bookman Old Style" w:cs="Arial"/>
        </w:rPr>
      </w:pPr>
    </w:p>
    <w:p w14:paraId="7DAE9FEA" w14:textId="0421AEE2" w:rsidR="005E066B" w:rsidRDefault="005E066B" w:rsidP="00F03F92">
      <w:pPr>
        <w:spacing w:after="0" w:line="240" w:lineRule="auto"/>
        <w:jc w:val="center"/>
        <w:rPr>
          <w:rFonts w:ascii="Bookman Old Style" w:hAnsi="Bookman Old Style" w:cs="Arial"/>
        </w:rPr>
      </w:pPr>
      <w:r w:rsidRPr="00D05B97">
        <w:rPr>
          <w:rFonts w:ascii="Bookman Old Style" w:hAnsi="Bookman Old Style" w:cs="Arial"/>
        </w:rPr>
        <w:t>DENGAN RAHMAT TUHAN YANG MAHA ESA</w:t>
      </w:r>
    </w:p>
    <w:p w14:paraId="1B3EB838" w14:textId="77777777" w:rsidR="00F2207A" w:rsidRPr="00D05B97" w:rsidRDefault="00F2207A" w:rsidP="00F03F92">
      <w:pPr>
        <w:spacing w:after="0" w:line="240" w:lineRule="auto"/>
        <w:jc w:val="center"/>
        <w:rPr>
          <w:rFonts w:ascii="Bookman Old Style" w:hAnsi="Bookman Old Style" w:cs="Arial"/>
        </w:rPr>
      </w:pPr>
    </w:p>
    <w:p w14:paraId="2ADC7C1A" w14:textId="0B760E22" w:rsidR="005E066B" w:rsidRPr="00771EE1" w:rsidRDefault="00F2207A" w:rsidP="00F03F92">
      <w:pPr>
        <w:spacing w:after="0" w:line="240" w:lineRule="auto"/>
        <w:jc w:val="center"/>
        <w:rPr>
          <w:rFonts w:ascii="Bookman Old Style" w:hAnsi="Bookman Old Style" w:cs="Arial"/>
          <w:lang w:val="en-US"/>
        </w:rPr>
      </w:pPr>
      <w:r>
        <w:rPr>
          <w:rFonts w:ascii="Bookman Old Style" w:hAnsi="Bookman Old Style" w:cs="Arial"/>
        </w:rPr>
        <w:t xml:space="preserve">KEPALA </w:t>
      </w:r>
      <w:r w:rsidR="00EA6BF1">
        <w:rPr>
          <w:rFonts w:ascii="Bookman Old Style" w:hAnsi="Bookman Old Style" w:cs="Arial"/>
          <w:lang w:val="en-US"/>
        </w:rPr>
        <w:t>MTs NEGERI 3 MAJALENGKA</w:t>
      </w:r>
      <w:r w:rsidR="00771EE1">
        <w:rPr>
          <w:rFonts w:ascii="Bookman Old Style" w:hAnsi="Bookman Old Style" w:cs="Arial"/>
          <w:lang w:val="en-US"/>
        </w:rPr>
        <w:t xml:space="preserve"> KABUPATEN MAJALENGKA,</w:t>
      </w:r>
    </w:p>
    <w:p w14:paraId="063CD438" w14:textId="66A612AD" w:rsidR="009439AC" w:rsidRDefault="009439AC" w:rsidP="00F03F92">
      <w:pPr>
        <w:spacing w:after="0"/>
        <w:jc w:val="center"/>
        <w:rPr>
          <w:rFonts w:ascii="Arial" w:hAnsi="Arial" w:cs="Arial"/>
          <w:sz w:val="24"/>
          <w:szCs w:val="24"/>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287"/>
        <w:gridCol w:w="423"/>
        <w:gridCol w:w="7010"/>
      </w:tblGrid>
      <w:tr w:rsidR="009439AC" w:rsidRPr="00D05B97" w14:paraId="4EC72C64" w14:textId="77777777" w:rsidTr="007C7CF1">
        <w:tc>
          <w:tcPr>
            <w:tcW w:w="1919" w:type="dxa"/>
          </w:tcPr>
          <w:p w14:paraId="48C8542F" w14:textId="3F8F6D7E" w:rsidR="009439AC" w:rsidRPr="00D05B97" w:rsidRDefault="009439AC" w:rsidP="00F03F92">
            <w:pPr>
              <w:jc w:val="both"/>
              <w:rPr>
                <w:rFonts w:ascii="Bookman Old Style" w:hAnsi="Bookman Old Style" w:cs="Arial"/>
              </w:rPr>
            </w:pPr>
            <w:r w:rsidRPr="00D05B97">
              <w:rPr>
                <w:rFonts w:ascii="Bookman Old Style" w:hAnsi="Bookman Old Style" w:cs="Arial"/>
              </w:rPr>
              <w:t>Menimbang</w:t>
            </w:r>
          </w:p>
        </w:tc>
        <w:tc>
          <w:tcPr>
            <w:tcW w:w="287" w:type="dxa"/>
          </w:tcPr>
          <w:p w14:paraId="48525EA6" w14:textId="7C68410E" w:rsidR="009439AC" w:rsidRPr="00D05B97" w:rsidRDefault="009439AC" w:rsidP="00F03F92">
            <w:pPr>
              <w:jc w:val="both"/>
              <w:rPr>
                <w:rFonts w:ascii="Bookman Old Style" w:hAnsi="Bookman Old Style" w:cs="Arial"/>
              </w:rPr>
            </w:pPr>
            <w:r w:rsidRPr="00D05B97">
              <w:rPr>
                <w:rFonts w:ascii="Bookman Old Style" w:hAnsi="Bookman Old Style" w:cs="Arial"/>
              </w:rPr>
              <w:t>:</w:t>
            </w:r>
          </w:p>
        </w:tc>
        <w:tc>
          <w:tcPr>
            <w:tcW w:w="423" w:type="dxa"/>
          </w:tcPr>
          <w:p w14:paraId="1B05DC66" w14:textId="73EBE452" w:rsidR="009439AC" w:rsidRPr="00D05B97" w:rsidRDefault="009439AC" w:rsidP="00F03F92">
            <w:pPr>
              <w:jc w:val="both"/>
              <w:rPr>
                <w:rFonts w:ascii="Bookman Old Style" w:hAnsi="Bookman Old Style" w:cs="Arial"/>
              </w:rPr>
            </w:pPr>
            <w:r w:rsidRPr="00D05B97">
              <w:rPr>
                <w:rFonts w:ascii="Bookman Old Style" w:hAnsi="Bookman Old Style" w:cs="Arial"/>
              </w:rPr>
              <w:t>a.</w:t>
            </w:r>
          </w:p>
        </w:tc>
        <w:tc>
          <w:tcPr>
            <w:tcW w:w="7010" w:type="dxa"/>
          </w:tcPr>
          <w:p w14:paraId="4AE50394" w14:textId="6FFD4F49" w:rsidR="009439AC" w:rsidRPr="00D05B97" w:rsidRDefault="009439AC" w:rsidP="00F03F92">
            <w:pPr>
              <w:jc w:val="both"/>
              <w:rPr>
                <w:rFonts w:ascii="Bookman Old Style" w:hAnsi="Bookman Old Style" w:cs="Arial"/>
              </w:rPr>
            </w:pPr>
            <w:r w:rsidRPr="00D05B97">
              <w:rPr>
                <w:rFonts w:ascii="Bookman Old Style" w:hAnsi="Bookman Old Style" w:cs="Arial"/>
              </w:rPr>
              <w:t xml:space="preserve">bahwa penetapan status penggunaan Barang Milik Negara dilakukan untuk kepentingan penyelenggaraan tugas dan fungsi </w:t>
            </w:r>
            <w:r w:rsidR="005C4B09" w:rsidRPr="00D05B97">
              <w:rPr>
                <w:rFonts w:ascii="Bookman Old Style" w:hAnsi="Bookman Old Style" w:cs="Arial"/>
              </w:rPr>
              <w:t>Satuan Kerja</w:t>
            </w:r>
            <w:r w:rsidRPr="00D05B97">
              <w:rPr>
                <w:rFonts w:ascii="Bookman Old Style" w:hAnsi="Bookman Old Style" w:cs="Arial"/>
              </w:rPr>
              <w:t>;</w:t>
            </w:r>
          </w:p>
        </w:tc>
      </w:tr>
      <w:tr w:rsidR="009439AC" w:rsidRPr="00D05B97" w14:paraId="38073549" w14:textId="77777777" w:rsidTr="007C7CF1">
        <w:tc>
          <w:tcPr>
            <w:tcW w:w="1919" w:type="dxa"/>
          </w:tcPr>
          <w:p w14:paraId="49FEDA2F" w14:textId="77777777" w:rsidR="009439AC" w:rsidRPr="00D05B97" w:rsidRDefault="009439AC" w:rsidP="00F03F92">
            <w:pPr>
              <w:jc w:val="both"/>
              <w:rPr>
                <w:rFonts w:ascii="Bookman Old Style" w:hAnsi="Bookman Old Style" w:cs="Arial"/>
              </w:rPr>
            </w:pPr>
          </w:p>
        </w:tc>
        <w:tc>
          <w:tcPr>
            <w:tcW w:w="287" w:type="dxa"/>
          </w:tcPr>
          <w:p w14:paraId="51051F74" w14:textId="77777777" w:rsidR="009439AC" w:rsidRPr="00D05B97" w:rsidRDefault="009439AC" w:rsidP="00F03F92">
            <w:pPr>
              <w:jc w:val="both"/>
              <w:rPr>
                <w:rFonts w:ascii="Bookman Old Style" w:hAnsi="Bookman Old Style" w:cs="Arial"/>
              </w:rPr>
            </w:pPr>
          </w:p>
        </w:tc>
        <w:tc>
          <w:tcPr>
            <w:tcW w:w="423" w:type="dxa"/>
          </w:tcPr>
          <w:p w14:paraId="4C9491F0" w14:textId="616ED070" w:rsidR="009439AC" w:rsidRPr="00D05B97" w:rsidRDefault="005C4B09" w:rsidP="007C7CF1">
            <w:pPr>
              <w:spacing w:before="60"/>
              <w:jc w:val="both"/>
              <w:rPr>
                <w:rFonts w:ascii="Bookman Old Style" w:hAnsi="Bookman Old Style" w:cs="Arial"/>
              </w:rPr>
            </w:pPr>
            <w:r w:rsidRPr="00D05B97">
              <w:rPr>
                <w:rFonts w:ascii="Bookman Old Style" w:hAnsi="Bookman Old Style" w:cs="Arial"/>
              </w:rPr>
              <w:t>b.</w:t>
            </w:r>
          </w:p>
        </w:tc>
        <w:tc>
          <w:tcPr>
            <w:tcW w:w="7010" w:type="dxa"/>
          </w:tcPr>
          <w:p w14:paraId="7AAF7422" w14:textId="6E7E5361" w:rsidR="005C4B09" w:rsidRPr="00D05B97" w:rsidRDefault="00F479D2" w:rsidP="007C7CF1">
            <w:pPr>
              <w:spacing w:before="60"/>
              <w:jc w:val="both"/>
              <w:rPr>
                <w:rFonts w:ascii="Bookman Old Style" w:hAnsi="Bookman Old Style" w:cs="Arial"/>
              </w:rPr>
            </w:pPr>
            <w:r>
              <w:rPr>
                <w:rFonts w:ascii="Bookman Old Style" w:hAnsi="Bookman Old Style" w:cs="Arial"/>
              </w:rPr>
              <w:t>b</w:t>
            </w:r>
            <w:r w:rsidR="005C4B09" w:rsidRPr="00D05B97">
              <w:rPr>
                <w:rFonts w:ascii="Bookman Old Style" w:hAnsi="Bookman Old Style" w:cs="Arial"/>
              </w:rPr>
              <w:t>ahwa berdasarkan lampiran I angka 9, Keputusan Menteri Agama Nomor 607 Tahun 2020, untuk Barang Milik Negara yang tidak mempunyai bukti kepemilikan dengan nilai perolehan per unit sampai dengan Rp.100.000.000,00 (seratus juta rupiah) di delegasikan kepada Kuasa Pengguna Barang;</w:t>
            </w:r>
          </w:p>
        </w:tc>
      </w:tr>
      <w:tr w:rsidR="009439AC" w:rsidRPr="00D05B97" w14:paraId="618DA147" w14:textId="77777777" w:rsidTr="007C7CF1">
        <w:tc>
          <w:tcPr>
            <w:tcW w:w="1919" w:type="dxa"/>
          </w:tcPr>
          <w:p w14:paraId="079411F5" w14:textId="77777777" w:rsidR="009439AC" w:rsidRPr="00D05B97" w:rsidRDefault="009439AC" w:rsidP="00F03F92">
            <w:pPr>
              <w:jc w:val="both"/>
              <w:rPr>
                <w:rFonts w:ascii="Bookman Old Style" w:hAnsi="Bookman Old Style" w:cs="Arial"/>
              </w:rPr>
            </w:pPr>
          </w:p>
        </w:tc>
        <w:tc>
          <w:tcPr>
            <w:tcW w:w="287" w:type="dxa"/>
          </w:tcPr>
          <w:p w14:paraId="56818EB6" w14:textId="77777777" w:rsidR="009439AC" w:rsidRPr="00D05B97" w:rsidRDefault="009439AC" w:rsidP="00F03F92">
            <w:pPr>
              <w:jc w:val="both"/>
              <w:rPr>
                <w:rFonts w:ascii="Bookman Old Style" w:hAnsi="Bookman Old Style" w:cs="Arial"/>
              </w:rPr>
            </w:pPr>
          </w:p>
        </w:tc>
        <w:tc>
          <w:tcPr>
            <w:tcW w:w="423" w:type="dxa"/>
          </w:tcPr>
          <w:p w14:paraId="434CCA7D" w14:textId="5282C337" w:rsidR="009439AC" w:rsidRPr="00D05B97" w:rsidRDefault="005C4B09" w:rsidP="007C7CF1">
            <w:pPr>
              <w:spacing w:before="60"/>
              <w:jc w:val="both"/>
              <w:rPr>
                <w:rFonts w:ascii="Bookman Old Style" w:hAnsi="Bookman Old Style" w:cs="Arial"/>
              </w:rPr>
            </w:pPr>
            <w:r w:rsidRPr="00D05B97">
              <w:rPr>
                <w:rFonts w:ascii="Bookman Old Style" w:hAnsi="Bookman Old Style" w:cs="Arial"/>
              </w:rPr>
              <w:t>c.</w:t>
            </w:r>
          </w:p>
        </w:tc>
        <w:tc>
          <w:tcPr>
            <w:tcW w:w="7010" w:type="dxa"/>
          </w:tcPr>
          <w:p w14:paraId="7400E63D" w14:textId="1019AB29" w:rsidR="009439AC" w:rsidRPr="00771EE1" w:rsidRDefault="005C4B09" w:rsidP="007C7CF1">
            <w:pPr>
              <w:spacing w:before="60"/>
              <w:jc w:val="both"/>
              <w:rPr>
                <w:rFonts w:ascii="Bookman Old Style" w:hAnsi="Bookman Old Style" w:cs="Arial"/>
                <w:lang w:val="en-US"/>
              </w:rPr>
            </w:pPr>
            <w:r w:rsidRPr="00D05B97">
              <w:rPr>
                <w:rFonts w:ascii="Bookman Old Style" w:hAnsi="Bookman Old Style" w:cs="Arial"/>
              </w:rPr>
              <w:t xml:space="preserve">bahwa berdasarkan pertimbangan sebagaimana dimaksud dalam huruf a dan huruf b, perlu menetapkan Keputusan </w:t>
            </w:r>
            <w:r w:rsidR="00F2207A">
              <w:rPr>
                <w:rFonts w:ascii="Bookman Old Style" w:hAnsi="Bookman Old Style" w:cs="Arial"/>
              </w:rPr>
              <w:t xml:space="preserve">Kepala </w:t>
            </w:r>
            <w:r w:rsidR="003F0057">
              <w:rPr>
                <w:rFonts w:ascii="Bookman Old Style" w:hAnsi="Bookman Old Style" w:cs="Arial"/>
                <w:lang w:val="en-US"/>
              </w:rPr>
              <w:t>…(isi nama satker)…</w:t>
            </w:r>
            <w:r w:rsidR="00771EE1">
              <w:rPr>
                <w:rFonts w:ascii="Bookman Old Style" w:hAnsi="Bookman Old Style" w:cs="Arial"/>
                <w:lang w:val="en-US"/>
              </w:rPr>
              <w:t xml:space="preserve"> Kabupaten Majalengka</w:t>
            </w:r>
            <w:r w:rsidR="00771EE1">
              <w:rPr>
                <w:rFonts w:ascii="Bookman Old Style" w:hAnsi="Bookman Old Style" w:cs="Arial"/>
              </w:rPr>
              <w:t xml:space="preserve"> </w:t>
            </w:r>
            <w:r w:rsidRPr="00D05B97">
              <w:rPr>
                <w:rFonts w:ascii="Bookman Old Style" w:hAnsi="Bookman Old Style" w:cs="Arial"/>
              </w:rPr>
              <w:t xml:space="preserve">tentang Penetapan Status Penggunaan Barang Milik Negara pada </w:t>
            </w:r>
            <w:r w:rsidR="003F0057">
              <w:rPr>
                <w:rFonts w:ascii="Bookman Old Style" w:hAnsi="Bookman Old Style" w:cs="Arial"/>
                <w:lang w:val="en-US"/>
              </w:rPr>
              <w:t>…(isi nama satker)…</w:t>
            </w:r>
            <w:r w:rsidR="00771EE1">
              <w:rPr>
                <w:rFonts w:ascii="Bookman Old Style" w:hAnsi="Bookman Old Style" w:cs="Arial"/>
                <w:lang w:val="en-US"/>
              </w:rPr>
              <w:t xml:space="preserve"> Kabupaten Majalengka</w:t>
            </w:r>
            <w:r w:rsidR="008F5108">
              <w:rPr>
                <w:rFonts w:ascii="Bookman Old Style" w:hAnsi="Bookman Old Style" w:cs="Arial"/>
              </w:rPr>
              <w:t xml:space="preserve"> </w:t>
            </w:r>
            <w:r w:rsidR="00483437">
              <w:rPr>
                <w:rFonts w:ascii="Bookman Old Style" w:hAnsi="Bookman Old Style" w:cs="Arial"/>
              </w:rPr>
              <w:t>Program Pendidikan Islam</w:t>
            </w:r>
            <w:r w:rsidR="00771EE1">
              <w:rPr>
                <w:rFonts w:ascii="Bookman Old Style" w:hAnsi="Bookman Old Style" w:cs="Arial"/>
                <w:lang w:val="en-US"/>
              </w:rPr>
              <w:t>.</w:t>
            </w:r>
          </w:p>
        </w:tc>
      </w:tr>
      <w:tr w:rsidR="00881CBF" w:rsidRPr="00D05B97" w14:paraId="00455762" w14:textId="77777777" w:rsidTr="007C7CF1">
        <w:tc>
          <w:tcPr>
            <w:tcW w:w="1919" w:type="dxa"/>
          </w:tcPr>
          <w:p w14:paraId="303EA3B1" w14:textId="6158F0F7" w:rsidR="00881CBF" w:rsidRPr="00D05B97" w:rsidRDefault="00881CBF" w:rsidP="00771EE1">
            <w:pPr>
              <w:spacing w:before="120"/>
              <w:jc w:val="both"/>
              <w:rPr>
                <w:rFonts w:ascii="Bookman Old Style" w:hAnsi="Bookman Old Style" w:cs="Arial"/>
              </w:rPr>
            </w:pPr>
            <w:r w:rsidRPr="00D05B97">
              <w:rPr>
                <w:rFonts w:ascii="Bookman Old Style" w:hAnsi="Bookman Old Style" w:cs="Arial"/>
              </w:rPr>
              <w:t>Mengingat</w:t>
            </w:r>
          </w:p>
        </w:tc>
        <w:tc>
          <w:tcPr>
            <w:tcW w:w="287" w:type="dxa"/>
          </w:tcPr>
          <w:p w14:paraId="6E1A8E4C" w14:textId="2C212313" w:rsidR="00881CBF" w:rsidRPr="00D05B97" w:rsidRDefault="00881CBF" w:rsidP="00771EE1">
            <w:pPr>
              <w:spacing w:before="120"/>
              <w:jc w:val="both"/>
              <w:rPr>
                <w:rFonts w:ascii="Bookman Old Style" w:hAnsi="Bookman Old Style" w:cs="Arial"/>
              </w:rPr>
            </w:pPr>
            <w:r w:rsidRPr="00D05B97">
              <w:rPr>
                <w:rFonts w:ascii="Bookman Old Style" w:hAnsi="Bookman Old Style" w:cs="Arial"/>
              </w:rPr>
              <w:t>:</w:t>
            </w:r>
          </w:p>
        </w:tc>
        <w:tc>
          <w:tcPr>
            <w:tcW w:w="423" w:type="dxa"/>
          </w:tcPr>
          <w:p w14:paraId="0BD1E104" w14:textId="7DABB520" w:rsidR="00881CBF" w:rsidRPr="00D05B97" w:rsidRDefault="00881CBF" w:rsidP="00771EE1">
            <w:pPr>
              <w:spacing w:before="120"/>
              <w:jc w:val="both"/>
              <w:rPr>
                <w:rFonts w:ascii="Bookman Old Style" w:hAnsi="Bookman Old Style" w:cs="Arial"/>
              </w:rPr>
            </w:pPr>
            <w:r w:rsidRPr="00D05B97">
              <w:rPr>
                <w:rFonts w:ascii="Bookman Old Style" w:hAnsi="Bookman Old Style" w:cs="Arial"/>
              </w:rPr>
              <w:t>1.</w:t>
            </w:r>
          </w:p>
        </w:tc>
        <w:tc>
          <w:tcPr>
            <w:tcW w:w="7010" w:type="dxa"/>
          </w:tcPr>
          <w:p w14:paraId="0DB1FD0B" w14:textId="092D8E36" w:rsidR="00881CBF" w:rsidRPr="00D05B97" w:rsidRDefault="00881CBF" w:rsidP="00771EE1">
            <w:pPr>
              <w:spacing w:before="120"/>
              <w:jc w:val="both"/>
              <w:rPr>
                <w:rFonts w:ascii="Bookman Old Style" w:hAnsi="Bookman Old Style" w:cs="Arial"/>
              </w:rPr>
            </w:pPr>
            <w:r w:rsidRPr="00D05B97">
              <w:rPr>
                <w:rFonts w:ascii="Bookman Old Style" w:hAnsi="Bookman Old Style" w:cs="Arial"/>
              </w:rPr>
              <w:t>Undang-Undang Nomor 1 Tahun 2004 tentang Perbendaharaan Negara (Lembaran Negara Republik Indonesia Tahun 2004 Nomor 5, Tambahan Lembaran Negara Republik Indonesia Nomor 4355);</w:t>
            </w:r>
          </w:p>
        </w:tc>
      </w:tr>
      <w:tr w:rsidR="00881CBF" w:rsidRPr="00D05B97" w14:paraId="13219B2E" w14:textId="77777777" w:rsidTr="007C7CF1">
        <w:tc>
          <w:tcPr>
            <w:tcW w:w="1919" w:type="dxa"/>
          </w:tcPr>
          <w:p w14:paraId="7E8FD4F1" w14:textId="77777777" w:rsidR="00881CBF" w:rsidRPr="00D05B97" w:rsidRDefault="00881CBF" w:rsidP="00F03F92">
            <w:pPr>
              <w:jc w:val="both"/>
              <w:rPr>
                <w:rFonts w:ascii="Bookman Old Style" w:hAnsi="Bookman Old Style" w:cs="Arial"/>
              </w:rPr>
            </w:pPr>
          </w:p>
        </w:tc>
        <w:tc>
          <w:tcPr>
            <w:tcW w:w="287" w:type="dxa"/>
          </w:tcPr>
          <w:p w14:paraId="6EE925DF" w14:textId="77777777" w:rsidR="00881CBF" w:rsidRPr="00D05B97" w:rsidRDefault="00881CBF" w:rsidP="00F03F92">
            <w:pPr>
              <w:jc w:val="both"/>
              <w:rPr>
                <w:rFonts w:ascii="Bookman Old Style" w:hAnsi="Bookman Old Style" w:cs="Arial"/>
              </w:rPr>
            </w:pPr>
          </w:p>
        </w:tc>
        <w:tc>
          <w:tcPr>
            <w:tcW w:w="423" w:type="dxa"/>
          </w:tcPr>
          <w:p w14:paraId="015ED3D4" w14:textId="52678BA0" w:rsidR="00881CBF" w:rsidRPr="00D05B97" w:rsidRDefault="00881CBF" w:rsidP="007C7CF1">
            <w:pPr>
              <w:spacing w:before="60"/>
              <w:jc w:val="both"/>
              <w:rPr>
                <w:rFonts w:ascii="Bookman Old Style" w:hAnsi="Bookman Old Style" w:cs="Arial"/>
              </w:rPr>
            </w:pPr>
            <w:r w:rsidRPr="00D05B97">
              <w:rPr>
                <w:rFonts w:ascii="Bookman Old Style" w:hAnsi="Bookman Old Style" w:cs="Arial"/>
              </w:rPr>
              <w:t>2.</w:t>
            </w:r>
          </w:p>
        </w:tc>
        <w:tc>
          <w:tcPr>
            <w:tcW w:w="7010" w:type="dxa"/>
          </w:tcPr>
          <w:p w14:paraId="2DF10A37" w14:textId="52A9C9FF" w:rsidR="00881CBF" w:rsidRPr="00D05B97" w:rsidRDefault="00FA1AA0" w:rsidP="007C7CF1">
            <w:pPr>
              <w:spacing w:before="60"/>
              <w:jc w:val="both"/>
              <w:rPr>
                <w:rFonts w:ascii="Bookman Old Style" w:hAnsi="Bookman Old Style" w:cs="Arial"/>
              </w:rPr>
            </w:pPr>
            <w:r w:rsidRPr="00FA1AA0">
              <w:rPr>
                <w:rFonts w:ascii="Bookman Old Style" w:hAnsi="Bookman Old Style" w:cs="Arial"/>
              </w:rPr>
              <w:t>Peraturan Pemerintah Nomor 27 Tahun 2014 tentang Pengelolaan Barang Milik Negara/Daerah (Lembaran Negara Republik Indonesia Tahun 2014 Nomor 92, Tambahan Lembaran Negara Republik Indonesia Nomor 5533) sebagaimana diubah dengan Peraturan Pemerintah Nomor 28 Tahun 2020 tentang Perubahan Atas Peraturan Pemerintah Nomor 27 Tahun 2014 tentang Pengelolaan Barang Milik Negara/Daerah</w:t>
            </w:r>
            <w:r w:rsidR="00881CBF" w:rsidRPr="00D05B97">
              <w:rPr>
                <w:rFonts w:ascii="Bookman Old Style" w:hAnsi="Bookman Old Style" w:cs="Arial"/>
              </w:rPr>
              <w:t>;</w:t>
            </w:r>
          </w:p>
        </w:tc>
      </w:tr>
      <w:tr w:rsidR="00881CBF" w:rsidRPr="00D05B97" w14:paraId="56B342F1" w14:textId="77777777" w:rsidTr="007C7CF1">
        <w:tc>
          <w:tcPr>
            <w:tcW w:w="1919" w:type="dxa"/>
          </w:tcPr>
          <w:p w14:paraId="717B3B2B" w14:textId="77777777" w:rsidR="00881CBF" w:rsidRPr="00D05B97" w:rsidRDefault="00881CBF" w:rsidP="00F03F92">
            <w:pPr>
              <w:jc w:val="both"/>
              <w:rPr>
                <w:rFonts w:ascii="Bookman Old Style" w:hAnsi="Bookman Old Style" w:cs="Arial"/>
              </w:rPr>
            </w:pPr>
          </w:p>
        </w:tc>
        <w:tc>
          <w:tcPr>
            <w:tcW w:w="287" w:type="dxa"/>
          </w:tcPr>
          <w:p w14:paraId="1F99D570" w14:textId="77777777" w:rsidR="00881CBF" w:rsidRPr="00D05B97" w:rsidRDefault="00881CBF" w:rsidP="00F03F92">
            <w:pPr>
              <w:jc w:val="both"/>
              <w:rPr>
                <w:rFonts w:ascii="Bookman Old Style" w:hAnsi="Bookman Old Style" w:cs="Arial"/>
              </w:rPr>
            </w:pPr>
          </w:p>
        </w:tc>
        <w:tc>
          <w:tcPr>
            <w:tcW w:w="423" w:type="dxa"/>
          </w:tcPr>
          <w:p w14:paraId="6B9DE40E" w14:textId="68CBFDB7" w:rsidR="00881CBF" w:rsidRPr="00D05B97" w:rsidRDefault="00881CBF" w:rsidP="007C7CF1">
            <w:pPr>
              <w:spacing w:before="60"/>
              <w:jc w:val="both"/>
              <w:rPr>
                <w:rFonts w:ascii="Bookman Old Style" w:hAnsi="Bookman Old Style" w:cs="Arial"/>
              </w:rPr>
            </w:pPr>
            <w:r w:rsidRPr="00D05B97">
              <w:rPr>
                <w:rFonts w:ascii="Bookman Old Style" w:hAnsi="Bookman Old Style" w:cs="Arial"/>
              </w:rPr>
              <w:t>3.</w:t>
            </w:r>
          </w:p>
        </w:tc>
        <w:tc>
          <w:tcPr>
            <w:tcW w:w="7010" w:type="dxa"/>
          </w:tcPr>
          <w:p w14:paraId="2342DA09" w14:textId="6F75F926" w:rsidR="00881CBF" w:rsidRPr="00D05B97" w:rsidRDefault="00881CBF" w:rsidP="007C7CF1">
            <w:pPr>
              <w:spacing w:before="60"/>
              <w:jc w:val="both"/>
              <w:rPr>
                <w:rFonts w:ascii="Bookman Old Style" w:hAnsi="Bookman Old Style" w:cs="Arial"/>
              </w:rPr>
            </w:pPr>
            <w:r w:rsidRPr="00D05B97">
              <w:rPr>
                <w:rFonts w:ascii="Bookman Old Style" w:hAnsi="Bookman Old Style" w:cs="Arial"/>
              </w:rPr>
              <w:t xml:space="preserve">Peraturan Presiden </w:t>
            </w:r>
            <w:r w:rsidR="005248D6">
              <w:rPr>
                <w:rFonts w:ascii="Bookman Old Style" w:hAnsi="Bookman Old Style" w:cs="Arial"/>
              </w:rPr>
              <w:t>83</w:t>
            </w:r>
            <w:r w:rsidRPr="00D05B97">
              <w:rPr>
                <w:rFonts w:ascii="Bookman Old Style" w:hAnsi="Bookman Old Style" w:cs="Arial"/>
              </w:rPr>
              <w:t xml:space="preserve"> Tahun 201</w:t>
            </w:r>
            <w:r w:rsidR="005248D6">
              <w:rPr>
                <w:rFonts w:ascii="Bookman Old Style" w:hAnsi="Bookman Old Style" w:cs="Arial"/>
              </w:rPr>
              <w:t>5</w:t>
            </w:r>
            <w:r w:rsidRPr="00D05B97">
              <w:rPr>
                <w:rFonts w:ascii="Bookman Old Style" w:hAnsi="Bookman Old Style" w:cs="Arial"/>
              </w:rPr>
              <w:t xml:space="preserve"> tentang </w:t>
            </w:r>
            <w:r w:rsidR="005248D6">
              <w:rPr>
                <w:rFonts w:ascii="Bookman Old Style" w:hAnsi="Bookman Old Style" w:cs="Arial"/>
              </w:rPr>
              <w:t>Kementerian Agama (Lembaran Negara Republik Indonesia Tahun 2015 Nomor 168</w:t>
            </w:r>
            <w:r w:rsidRPr="00D05B97">
              <w:rPr>
                <w:rFonts w:ascii="Bookman Old Style" w:hAnsi="Bookman Old Style" w:cs="Arial"/>
              </w:rPr>
              <w:t>;</w:t>
            </w:r>
          </w:p>
        </w:tc>
      </w:tr>
      <w:tr w:rsidR="004C70B6" w:rsidRPr="00D05B97" w14:paraId="57C8356A" w14:textId="77777777" w:rsidTr="007C7CF1">
        <w:tc>
          <w:tcPr>
            <w:tcW w:w="1919" w:type="dxa"/>
          </w:tcPr>
          <w:p w14:paraId="47E08085" w14:textId="77777777" w:rsidR="004C70B6" w:rsidRPr="00D05B97" w:rsidRDefault="004C70B6" w:rsidP="00F03F92">
            <w:pPr>
              <w:jc w:val="both"/>
              <w:rPr>
                <w:rFonts w:ascii="Bookman Old Style" w:hAnsi="Bookman Old Style" w:cs="Arial"/>
              </w:rPr>
            </w:pPr>
          </w:p>
        </w:tc>
        <w:tc>
          <w:tcPr>
            <w:tcW w:w="287" w:type="dxa"/>
          </w:tcPr>
          <w:p w14:paraId="0AAF36C7" w14:textId="77777777" w:rsidR="004C70B6" w:rsidRPr="00D05B97" w:rsidRDefault="004C70B6" w:rsidP="00F03F92">
            <w:pPr>
              <w:jc w:val="both"/>
              <w:rPr>
                <w:rFonts w:ascii="Bookman Old Style" w:hAnsi="Bookman Old Style" w:cs="Arial"/>
              </w:rPr>
            </w:pPr>
          </w:p>
        </w:tc>
        <w:tc>
          <w:tcPr>
            <w:tcW w:w="423" w:type="dxa"/>
          </w:tcPr>
          <w:p w14:paraId="7ED51634" w14:textId="5DA32EF7" w:rsidR="004C70B6" w:rsidRPr="00D05B97" w:rsidRDefault="00A43C86" w:rsidP="007C7CF1">
            <w:pPr>
              <w:spacing w:before="60"/>
              <w:jc w:val="both"/>
              <w:rPr>
                <w:rFonts w:ascii="Bookman Old Style" w:hAnsi="Bookman Old Style" w:cs="Arial"/>
              </w:rPr>
            </w:pPr>
            <w:r>
              <w:rPr>
                <w:rFonts w:ascii="Bookman Old Style" w:hAnsi="Bookman Old Style" w:cs="Arial"/>
              </w:rPr>
              <w:t>4</w:t>
            </w:r>
            <w:r w:rsidR="004C70B6" w:rsidRPr="00D05B97">
              <w:rPr>
                <w:rFonts w:ascii="Bookman Old Style" w:hAnsi="Bookman Old Style" w:cs="Arial"/>
              </w:rPr>
              <w:t>.</w:t>
            </w:r>
          </w:p>
        </w:tc>
        <w:tc>
          <w:tcPr>
            <w:tcW w:w="7010" w:type="dxa"/>
          </w:tcPr>
          <w:p w14:paraId="0DCE1CD5" w14:textId="77777777" w:rsidR="004C70B6" w:rsidRDefault="004C70B6" w:rsidP="007C7CF1">
            <w:pPr>
              <w:spacing w:before="60"/>
              <w:jc w:val="both"/>
              <w:rPr>
                <w:rFonts w:ascii="Bookman Old Style" w:hAnsi="Bookman Old Style" w:cs="Times New Roman"/>
                <w:color w:val="222222"/>
              </w:rPr>
            </w:pPr>
            <w:r w:rsidRPr="00D05B97">
              <w:rPr>
                <w:rFonts w:ascii="Bookman Old Style" w:hAnsi="Bookman Old Style" w:cs="Arial"/>
              </w:rPr>
              <w:t>Peraturan Menteri Keuangan Nomor 76/PMK.06/2019 tentang Perubahan Kedua Peraturan Menteri Keuangan Nomor 246/PMK.06/2014 tentang Tata Cara Pelaksanaan Penggunaan Barang Milik Negara (</w:t>
            </w:r>
            <w:r w:rsidRPr="00D05B97">
              <w:rPr>
                <w:rFonts w:ascii="Bookman Old Style" w:hAnsi="Bookman Old Style" w:cs="Times New Roman"/>
                <w:color w:val="222222"/>
              </w:rPr>
              <w:t xml:space="preserve">Berita Negara Republik Indonesia Tahun </w:t>
            </w:r>
            <w:r w:rsidRPr="00D05B97">
              <w:rPr>
                <w:rFonts w:ascii="Bookman Old Style" w:hAnsi="Bookman Old Style" w:cs="Times New Roman"/>
                <w:color w:val="313131"/>
              </w:rPr>
              <w:t xml:space="preserve">2019 </w:t>
            </w:r>
            <w:r w:rsidRPr="00D05B97">
              <w:rPr>
                <w:rFonts w:ascii="Bookman Old Style" w:hAnsi="Bookman Old Style" w:cs="Times New Roman"/>
                <w:color w:val="222222"/>
              </w:rPr>
              <w:t>Nomor 549);</w:t>
            </w:r>
          </w:p>
          <w:p w14:paraId="7E31D26B" w14:textId="77777777" w:rsidR="007C7CF1" w:rsidRDefault="007C7CF1" w:rsidP="007C7CF1">
            <w:pPr>
              <w:spacing w:before="60"/>
              <w:jc w:val="both"/>
              <w:rPr>
                <w:rFonts w:ascii="Bookman Old Style" w:hAnsi="Bookman Old Style" w:cs="Times New Roman"/>
                <w:color w:val="222222"/>
              </w:rPr>
            </w:pPr>
          </w:p>
          <w:p w14:paraId="4EC95545" w14:textId="77777777" w:rsidR="007C7CF1" w:rsidRDefault="007C7CF1" w:rsidP="007C7CF1">
            <w:pPr>
              <w:spacing w:before="60"/>
              <w:jc w:val="both"/>
              <w:rPr>
                <w:rFonts w:ascii="Bookman Old Style" w:hAnsi="Bookman Old Style" w:cs="Times New Roman"/>
                <w:color w:val="222222"/>
              </w:rPr>
            </w:pPr>
          </w:p>
          <w:p w14:paraId="4F96572F" w14:textId="77777777" w:rsidR="007C7CF1" w:rsidRDefault="007C7CF1" w:rsidP="007C7CF1">
            <w:pPr>
              <w:spacing w:before="60"/>
              <w:jc w:val="both"/>
              <w:rPr>
                <w:rFonts w:ascii="Bookman Old Style" w:hAnsi="Bookman Old Style" w:cs="Times New Roman"/>
                <w:color w:val="222222"/>
              </w:rPr>
            </w:pPr>
          </w:p>
          <w:p w14:paraId="5851CD42" w14:textId="77777777" w:rsidR="007C7CF1" w:rsidRDefault="007C7CF1" w:rsidP="007C7CF1">
            <w:pPr>
              <w:spacing w:before="60"/>
              <w:jc w:val="both"/>
              <w:rPr>
                <w:rFonts w:ascii="Bookman Old Style" w:hAnsi="Bookman Old Style" w:cs="Times New Roman"/>
                <w:color w:val="222222"/>
              </w:rPr>
            </w:pPr>
          </w:p>
          <w:p w14:paraId="4FC1C5A5" w14:textId="559B8814" w:rsidR="007C7CF1" w:rsidRPr="00D05B97" w:rsidRDefault="007C7CF1" w:rsidP="007C7CF1">
            <w:pPr>
              <w:spacing w:before="60"/>
              <w:jc w:val="both"/>
              <w:rPr>
                <w:rFonts w:ascii="Bookman Old Style" w:hAnsi="Bookman Old Style" w:cs="Arial"/>
              </w:rPr>
            </w:pPr>
          </w:p>
        </w:tc>
      </w:tr>
      <w:tr w:rsidR="000E1994" w:rsidRPr="00D05B97" w14:paraId="527245B3" w14:textId="77777777" w:rsidTr="007C7CF1">
        <w:tc>
          <w:tcPr>
            <w:tcW w:w="1919" w:type="dxa"/>
          </w:tcPr>
          <w:p w14:paraId="039B7F1B" w14:textId="77777777" w:rsidR="000E1994" w:rsidRPr="00D05B97" w:rsidRDefault="000E1994" w:rsidP="00F03F92">
            <w:pPr>
              <w:jc w:val="both"/>
              <w:rPr>
                <w:rFonts w:ascii="Bookman Old Style" w:hAnsi="Bookman Old Style" w:cs="Arial"/>
              </w:rPr>
            </w:pPr>
          </w:p>
        </w:tc>
        <w:tc>
          <w:tcPr>
            <w:tcW w:w="287" w:type="dxa"/>
          </w:tcPr>
          <w:p w14:paraId="7F67DED6" w14:textId="77777777" w:rsidR="000E1994" w:rsidRPr="00D05B97" w:rsidRDefault="000E1994" w:rsidP="00F03F92">
            <w:pPr>
              <w:jc w:val="both"/>
              <w:rPr>
                <w:rFonts w:ascii="Bookman Old Style" w:hAnsi="Bookman Old Style" w:cs="Arial"/>
              </w:rPr>
            </w:pPr>
          </w:p>
        </w:tc>
        <w:tc>
          <w:tcPr>
            <w:tcW w:w="423" w:type="dxa"/>
          </w:tcPr>
          <w:p w14:paraId="4EDCA224" w14:textId="04E8B854" w:rsidR="000E1994" w:rsidRDefault="000E1994" w:rsidP="007C7CF1">
            <w:pPr>
              <w:spacing w:before="60"/>
              <w:jc w:val="both"/>
              <w:rPr>
                <w:rFonts w:ascii="Bookman Old Style" w:hAnsi="Bookman Old Style" w:cs="Arial"/>
              </w:rPr>
            </w:pPr>
            <w:r>
              <w:rPr>
                <w:rFonts w:ascii="Bookman Old Style" w:hAnsi="Bookman Old Style" w:cs="Arial"/>
              </w:rPr>
              <w:t>5.</w:t>
            </w:r>
          </w:p>
        </w:tc>
        <w:tc>
          <w:tcPr>
            <w:tcW w:w="7010" w:type="dxa"/>
          </w:tcPr>
          <w:p w14:paraId="01451639" w14:textId="4FECD3AF" w:rsidR="00771EE1" w:rsidRPr="00D05B97" w:rsidRDefault="000E1994" w:rsidP="007C7CF1">
            <w:pPr>
              <w:spacing w:before="60"/>
              <w:jc w:val="both"/>
              <w:rPr>
                <w:rFonts w:ascii="Bookman Old Style" w:hAnsi="Bookman Old Style" w:cs="Arial"/>
              </w:rPr>
            </w:pPr>
            <w:r>
              <w:rPr>
                <w:rFonts w:ascii="Bookman Old Style" w:hAnsi="Bookman Old Style" w:cs="Arial"/>
              </w:rPr>
              <w:t xml:space="preserve">Peraturan Menteri Keuangan Nomor 4/PMK.06/2015 tentang Pendelegasian Kewenangan dan Tanggung Jawab Tertentu dari Pengelola Barang kepada Pengguna Barang (Berita Negara Republik Indonesia Tahun 2015 Nomor 20); </w:t>
            </w:r>
          </w:p>
        </w:tc>
      </w:tr>
      <w:tr w:rsidR="004C70B6" w:rsidRPr="00D05B97" w14:paraId="04CB8135" w14:textId="77777777" w:rsidTr="007C7CF1">
        <w:tc>
          <w:tcPr>
            <w:tcW w:w="1919" w:type="dxa"/>
          </w:tcPr>
          <w:p w14:paraId="3F8C460A" w14:textId="77777777" w:rsidR="004C70B6" w:rsidRPr="00D05B97" w:rsidRDefault="004C70B6" w:rsidP="00F03F92">
            <w:pPr>
              <w:jc w:val="both"/>
              <w:rPr>
                <w:rFonts w:ascii="Bookman Old Style" w:hAnsi="Bookman Old Style" w:cs="Arial"/>
              </w:rPr>
            </w:pPr>
          </w:p>
        </w:tc>
        <w:tc>
          <w:tcPr>
            <w:tcW w:w="287" w:type="dxa"/>
          </w:tcPr>
          <w:p w14:paraId="0367B2DF" w14:textId="77777777" w:rsidR="004C70B6" w:rsidRPr="00D05B97" w:rsidRDefault="004C70B6" w:rsidP="00F03F92">
            <w:pPr>
              <w:jc w:val="both"/>
              <w:rPr>
                <w:rFonts w:ascii="Bookman Old Style" w:hAnsi="Bookman Old Style" w:cs="Arial"/>
              </w:rPr>
            </w:pPr>
          </w:p>
        </w:tc>
        <w:tc>
          <w:tcPr>
            <w:tcW w:w="423" w:type="dxa"/>
          </w:tcPr>
          <w:p w14:paraId="3C45C232" w14:textId="21C124E6" w:rsidR="004C70B6" w:rsidRPr="00D05B97" w:rsidRDefault="000E1994" w:rsidP="007C7CF1">
            <w:pPr>
              <w:spacing w:before="60"/>
              <w:jc w:val="both"/>
              <w:rPr>
                <w:rFonts w:ascii="Bookman Old Style" w:hAnsi="Bookman Old Style" w:cs="Arial"/>
              </w:rPr>
            </w:pPr>
            <w:r>
              <w:rPr>
                <w:rFonts w:ascii="Bookman Old Style" w:hAnsi="Bookman Old Style" w:cs="Arial"/>
              </w:rPr>
              <w:t>6</w:t>
            </w:r>
            <w:r w:rsidR="004C70B6" w:rsidRPr="00D05B97">
              <w:rPr>
                <w:rFonts w:ascii="Bookman Old Style" w:hAnsi="Bookman Old Style" w:cs="Arial"/>
              </w:rPr>
              <w:t>.</w:t>
            </w:r>
          </w:p>
        </w:tc>
        <w:tc>
          <w:tcPr>
            <w:tcW w:w="7010" w:type="dxa"/>
          </w:tcPr>
          <w:p w14:paraId="5B37BFF2" w14:textId="01F2BFF3" w:rsidR="004C70B6" w:rsidRPr="00D05B97" w:rsidRDefault="004C70B6" w:rsidP="007C7CF1">
            <w:pPr>
              <w:spacing w:before="60"/>
              <w:jc w:val="both"/>
              <w:rPr>
                <w:rFonts w:ascii="Bookman Old Style" w:hAnsi="Bookman Old Style" w:cs="Arial"/>
              </w:rPr>
            </w:pPr>
            <w:r w:rsidRPr="00D05B97">
              <w:rPr>
                <w:rFonts w:ascii="Bookman Old Style" w:hAnsi="Bookman Old Style" w:cs="Arial"/>
              </w:rPr>
              <w:t xml:space="preserve">Peraturan Menteri Agama Nomor </w:t>
            </w:r>
            <w:r w:rsidR="00A43C86">
              <w:rPr>
                <w:rFonts w:ascii="Bookman Old Style" w:hAnsi="Bookman Old Style" w:cs="Arial"/>
              </w:rPr>
              <w:t>19 Tahun 2019</w:t>
            </w:r>
            <w:r w:rsidRPr="00D05B97">
              <w:rPr>
                <w:rFonts w:ascii="Bookman Old Style" w:hAnsi="Bookman Old Style" w:cs="Arial"/>
              </w:rPr>
              <w:t xml:space="preserve"> tentang Organisasi dan Tata Kerja </w:t>
            </w:r>
            <w:r w:rsidR="00A43C86">
              <w:rPr>
                <w:rFonts w:ascii="Bookman Old Style" w:hAnsi="Bookman Old Style" w:cs="Arial"/>
              </w:rPr>
              <w:t xml:space="preserve">Instansi Vertikal </w:t>
            </w:r>
            <w:r w:rsidRPr="00D05B97">
              <w:rPr>
                <w:rFonts w:ascii="Bookman Old Style" w:hAnsi="Bookman Old Style" w:cs="Arial"/>
              </w:rPr>
              <w:t>Kementerian Agama.</w:t>
            </w:r>
          </w:p>
        </w:tc>
      </w:tr>
      <w:tr w:rsidR="004C70B6" w:rsidRPr="00D05B97" w14:paraId="38AADFE2" w14:textId="77777777" w:rsidTr="007C7CF1">
        <w:tc>
          <w:tcPr>
            <w:tcW w:w="1919" w:type="dxa"/>
          </w:tcPr>
          <w:p w14:paraId="576AB33C" w14:textId="77777777" w:rsidR="004C70B6" w:rsidRPr="00D05B97" w:rsidRDefault="004C70B6" w:rsidP="00F03F92">
            <w:pPr>
              <w:jc w:val="both"/>
              <w:rPr>
                <w:rFonts w:ascii="Bookman Old Style" w:hAnsi="Bookman Old Style" w:cs="Arial"/>
              </w:rPr>
            </w:pPr>
          </w:p>
        </w:tc>
        <w:tc>
          <w:tcPr>
            <w:tcW w:w="287" w:type="dxa"/>
          </w:tcPr>
          <w:p w14:paraId="336AF185" w14:textId="77777777" w:rsidR="004C70B6" w:rsidRPr="00D05B97" w:rsidRDefault="004C70B6" w:rsidP="00F03F92">
            <w:pPr>
              <w:jc w:val="both"/>
              <w:rPr>
                <w:rFonts w:ascii="Bookman Old Style" w:hAnsi="Bookman Old Style" w:cs="Arial"/>
              </w:rPr>
            </w:pPr>
          </w:p>
        </w:tc>
        <w:tc>
          <w:tcPr>
            <w:tcW w:w="423" w:type="dxa"/>
          </w:tcPr>
          <w:p w14:paraId="28C0444C" w14:textId="703362EB" w:rsidR="004C70B6" w:rsidRPr="00D05B97" w:rsidRDefault="000E1994" w:rsidP="007C7CF1">
            <w:pPr>
              <w:spacing w:before="60"/>
              <w:jc w:val="both"/>
              <w:rPr>
                <w:rFonts w:ascii="Bookman Old Style" w:hAnsi="Bookman Old Style" w:cs="Arial"/>
              </w:rPr>
            </w:pPr>
            <w:r>
              <w:rPr>
                <w:rFonts w:ascii="Bookman Old Style" w:hAnsi="Bookman Old Style" w:cs="Arial"/>
              </w:rPr>
              <w:t>7</w:t>
            </w:r>
            <w:r w:rsidR="001758D7" w:rsidRPr="00D05B97">
              <w:rPr>
                <w:rFonts w:ascii="Bookman Old Style" w:hAnsi="Bookman Old Style" w:cs="Arial"/>
              </w:rPr>
              <w:t>.</w:t>
            </w:r>
          </w:p>
        </w:tc>
        <w:tc>
          <w:tcPr>
            <w:tcW w:w="7010" w:type="dxa"/>
          </w:tcPr>
          <w:p w14:paraId="7308EE4C" w14:textId="007E00CD" w:rsidR="004C70B6" w:rsidRPr="00D05B97" w:rsidRDefault="004C70B6" w:rsidP="007C7CF1">
            <w:pPr>
              <w:spacing w:before="60"/>
              <w:jc w:val="both"/>
              <w:rPr>
                <w:rFonts w:ascii="Bookman Old Style" w:hAnsi="Bookman Old Style" w:cs="Arial"/>
              </w:rPr>
            </w:pPr>
            <w:r w:rsidRPr="00D05B97">
              <w:rPr>
                <w:rFonts w:ascii="Bookman Old Style" w:hAnsi="Bookman Old Style" w:cs="Arial"/>
              </w:rPr>
              <w:t>Keput</w:t>
            </w:r>
            <w:r w:rsidR="001758D7" w:rsidRPr="00D05B97">
              <w:rPr>
                <w:rFonts w:ascii="Bookman Old Style" w:hAnsi="Bookman Old Style" w:cs="Arial"/>
              </w:rPr>
              <w:t>u</w:t>
            </w:r>
            <w:r w:rsidRPr="00D05B97">
              <w:rPr>
                <w:rFonts w:ascii="Bookman Old Style" w:hAnsi="Bookman Old Style" w:cs="Arial"/>
              </w:rPr>
              <w:t>san</w:t>
            </w:r>
            <w:r w:rsidR="001758D7" w:rsidRPr="00D05B97">
              <w:rPr>
                <w:rFonts w:ascii="Bookman Old Style" w:hAnsi="Bookman Old Style" w:cs="Arial"/>
              </w:rPr>
              <w:t xml:space="preserve"> Menteri Agama Nomor 607 Tahun 2020 tentang Pelimpahan Sebagian Wewenang dan tanggungjawab Pengguna Barang Kepada Kuasa Pengguna Barang Dalam Pengelolaan Barang Milik Negara;</w:t>
            </w:r>
          </w:p>
        </w:tc>
      </w:tr>
      <w:tr w:rsidR="001758D7" w:rsidRPr="00D05B97" w14:paraId="070A0FE7" w14:textId="77777777" w:rsidTr="007C7CF1">
        <w:tc>
          <w:tcPr>
            <w:tcW w:w="9639" w:type="dxa"/>
            <w:gridSpan w:val="4"/>
          </w:tcPr>
          <w:p w14:paraId="7173EAF8" w14:textId="35919236" w:rsidR="001758D7" w:rsidRPr="00D05B97" w:rsidRDefault="001758D7" w:rsidP="007C7CF1">
            <w:pPr>
              <w:spacing w:before="240" w:after="240"/>
              <w:jc w:val="center"/>
              <w:rPr>
                <w:rFonts w:ascii="Bookman Old Style" w:hAnsi="Bookman Old Style" w:cs="Arial"/>
              </w:rPr>
            </w:pPr>
            <w:r w:rsidRPr="00D05B97">
              <w:rPr>
                <w:rFonts w:ascii="Bookman Old Style" w:hAnsi="Bookman Old Style" w:cs="Fd37086-Identity-H"/>
                <w:color w:val="1B2320"/>
              </w:rPr>
              <w:t>MEMUTUSKAN :</w:t>
            </w:r>
          </w:p>
        </w:tc>
      </w:tr>
      <w:tr w:rsidR="001758D7" w:rsidRPr="00D05B97" w14:paraId="1C1C74CB" w14:textId="77777777" w:rsidTr="007C7CF1">
        <w:tc>
          <w:tcPr>
            <w:tcW w:w="1919" w:type="dxa"/>
          </w:tcPr>
          <w:p w14:paraId="1B90A041" w14:textId="01AFBF09" w:rsidR="001758D7" w:rsidRPr="00D05B97" w:rsidRDefault="001758D7" w:rsidP="00F03F92">
            <w:pPr>
              <w:jc w:val="both"/>
              <w:rPr>
                <w:rFonts w:ascii="Bookman Old Style" w:hAnsi="Bookman Old Style" w:cs="Arial"/>
              </w:rPr>
            </w:pPr>
            <w:r w:rsidRPr="00D05B97">
              <w:rPr>
                <w:rFonts w:ascii="Bookman Old Style" w:hAnsi="Bookman Old Style" w:cs="Fd37086-Identity-H"/>
                <w:color w:val="222B27"/>
              </w:rPr>
              <w:t>Menetapkan</w:t>
            </w:r>
          </w:p>
        </w:tc>
        <w:tc>
          <w:tcPr>
            <w:tcW w:w="287" w:type="dxa"/>
          </w:tcPr>
          <w:p w14:paraId="16608F85" w14:textId="7AA9BC33" w:rsidR="001758D7" w:rsidRPr="00D05B97" w:rsidRDefault="001758D7" w:rsidP="00F03F92">
            <w:pPr>
              <w:jc w:val="both"/>
              <w:rPr>
                <w:rFonts w:ascii="Bookman Old Style" w:hAnsi="Bookman Old Style" w:cs="Arial"/>
              </w:rPr>
            </w:pPr>
            <w:r w:rsidRPr="00D05B97">
              <w:rPr>
                <w:rFonts w:ascii="Bookman Old Style" w:hAnsi="Bookman Old Style" w:cs="Arial"/>
              </w:rPr>
              <w:t>:</w:t>
            </w:r>
          </w:p>
        </w:tc>
        <w:tc>
          <w:tcPr>
            <w:tcW w:w="7433" w:type="dxa"/>
            <w:gridSpan w:val="2"/>
          </w:tcPr>
          <w:p w14:paraId="5A26C33A" w14:textId="7B087737" w:rsidR="001758D7" w:rsidRPr="00D05B97" w:rsidRDefault="001758D7" w:rsidP="00F03F92">
            <w:pPr>
              <w:autoSpaceDE w:val="0"/>
              <w:autoSpaceDN w:val="0"/>
              <w:adjustRightInd w:val="0"/>
              <w:jc w:val="both"/>
              <w:rPr>
                <w:rFonts w:ascii="Bookman Old Style" w:hAnsi="Bookman Old Style" w:cs="Arial"/>
              </w:rPr>
            </w:pPr>
            <w:r w:rsidRPr="00D05B97">
              <w:rPr>
                <w:rFonts w:ascii="Bookman Old Style" w:hAnsi="Bookman Old Style" w:cs="Arial"/>
              </w:rPr>
              <w:t xml:space="preserve">KEPUTUSAN </w:t>
            </w:r>
            <w:r w:rsidR="00F2207A">
              <w:rPr>
                <w:rFonts w:ascii="Bookman Old Style" w:hAnsi="Bookman Old Style" w:cs="Arial"/>
              </w:rPr>
              <w:t xml:space="preserve">KEPALA </w:t>
            </w:r>
            <w:r w:rsidR="00EA6BF1">
              <w:rPr>
                <w:rFonts w:ascii="Bookman Old Style" w:hAnsi="Bookman Old Style" w:cs="Arial"/>
                <w:lang w:val="en-US"/>
              </w:rPr>
              <w:t>MTs NEGERI 3 MAJALENGKA</w:t>
            </w:r>
            <w:r w:rsidR="00F2207A">
              <w:rPr>
                <w:rFonts w:ascii="Bookman Old Style" w:hAnsi="Bookman Old Style" w:cs="Arial"/>
              </w:rPr>
              <w:t xml:space="preserve"> </w:t>
            </w:r>
            <w:r w:rsidR="00771EE1">
              <w:rPr>
                <w:rFonts w:ascii="Bookman Old Style" w:hAnsi="Bookman Old Style" w:cs="Arial"/>
                <w:lang w:val="en-US"/>
              </w:rPr>
              <w:t>KABUPATEN MAJALENGKA</w:t>
            </w:r>
            <w:r w:rsidRPr="00D05B97">
              <w:rPr>
                <w:rFonts w:ascii="Bookman Old Style" w:hAnsi="Bookman Old Style" w:cs="Arial"/>
              </w:rPr>
              <w:t xml:space="preserve"> </w:t>
            </w:r>
            <w:r w:rsidRPr="00D05B97">
              <w:rPr>
                <w:rFonts w:ascii="Bookman Old Style" w:hAnsi="Bookman Old Style" w:cs="Fd37086-Identity-H"/>
                <w:color w:val="1A2420"/>
              </w:rPr>
              <w:t xml:space="preserve">TENTANG PENETAPAN STATUS PENGGUNAAN BARANG MILIK NEGARA </w:t>
            </w:r>
            <w:r w:rsidR="007C7CF1" w:rsidRPr="00D05B97">
              <w:rPr>
                <w:rFonts w:ascii="Bookman Old Style" w:hAnsi="Bookman Old Style" w:cs="Fd37086-Identity-H"/>
                <w:color w:val="1A2420"/>
              </w:rPr>
              <w:t xml:space="preserve">PADA </w:t>
            </w:r>
            <w:r w:rsidR="00EA6BF1">
              <w:rPr>
                <w:rFonts w:ascii="Bookman Old Style" w:hAnsi="Bookman Old Style" w:cs="Fd106015-Identity-H"/>
                <w:color w:val="1A2420"/>
                <w:lang w:val="en-US"/>
              </w:rPr>
              <w:t>MTs NEGERI 3 MAJALENGKA</w:t>
            </w:r>
            <w:r w:rsidR="007C7CF1">
              <w:rPr>
                <w:rFonts w:ascii="Bookman Old Style" w:hAnsi="Bookman Old Style" w:cs="Fd106015-Identity-H"/>
                <w:color w:val="1A2420"/>
              </w:rPr>
              <w:t xml:space="preserve"> </w:t>
            </w:r>
            <w:r w:rsidR="007C7CF1">
              <w:rPr>
                <w:rFonts w:ascii="Bookman Old Style" w:hAnsi="Bookman Old Style" w:cs="Fd106015-Identity-H"/>
                <w:color w:val="1A2420"/>
                <w:lang w:val="en-US"/>
              </w:rPr>
              <w:t>KABUPATEN MAJALENGKA</w:t>
            </w:r>
            <w:r w:rsidR="00825A2C">
              <w:rPr>
                <w:rFonts w:ascii="Bookman Old Style" w:hAnsi="Bookman Old Style" w:cs="Fd37086-Identity-H"/>
                <w:color w:val="1A2420"/>
              </w:rPr>
              <w:t xml:space="preserve"> </w:t>
            </w:r>
          </w:p>
        </w:tc>
      </w:tr>
      <w:tr w:rsidR="001758D7" w:rsidRPr="00D05B97" w14:paraId="34E7062C" w14:textId="77777777" w:rsidTr="007C7CF1">
        <w:tc>
          <w:tcPr>
            <w:tcW w:w="1919" w:type="dxa"/>
          </w:tcPr>
          <w:p w14:paraId="4E988BA6" w14:textId="5AFB5EDE" w:rsidR="001758D7" w:rsidRPr="00D05B97" w:rsidRDefault="00F479D2" w:rsidP="00771EE1">
            <w:pPr>
              <w:spacing w:before="120"/>
              <w:jc w:val="both"/>
              <w:rPr>
                <w:rFonts w:ascii="Bookman Old Style" w:hAnsi="Bookman Old Style" w:cs="Fd37086-Identity-H"/>
                <w:color w:val="222B27"/>
              </w:rPr>
            </w:pPr>
            <w:r>
              <w:rPr>
                <w:rFonts w:ascii="Bookman Old Style" w:hAnsi="Bookman Old Style" w:cs="Fd37086-Identity-H"/>
                <w:color w:val="1D2823"/>
              </w:rPr>
              <w:t>KESATU</w:t>
            </w:r>
          </w:p>
        </w:tc>
        <w:tc>
          <w:tcPr>
            <w:tcW w:w="287" w:type="dxa"/>
          </w:tcPr>
          <w:p w14:paraId="4D323506" w14:textId="2527EE92" w:rsidR="001758D7" w:rsidRPr="00D05B97" w:rsidRDefault="001758D7" w:rsidP="00771EE1">
            <w:pPr>
              <w:spacing w:before="120"/>
              <w:jc w:val="both"/>
              <w:rPr>
                <w:rFonts w:ascii="Bookman Old Style" w:hAnsi="Bookman Old Style" w:cs="Arial"/>
              </w:rPr>
            </w:pPr>
            <w:r w:rsidRPr="00D05B97">
              <w:rPr>
                <w:rFonts w:ascii="Bookman Old Style" w:hAnsi="Bookman Old Style" w:cs="Arial"/>
              </w:rPr>
              <w:t>:</w:t>
            </w:r>
          </w:p>
        </w:tc>
        <w:tc>
          <w:tcPr>
            <w:tcW w:w="7433" w:type="dxa"/>
            <w:gridSpan w:val="2"/>
          </w:tcPr>
          <w:p w14:paraId="30EDFBF0" w14:textId="5531901A" w:rsidR="001758D7" w:rsidRPr="00D05B97" w:rsidRDefault="001758D7" w:rsidP="00771EE1">
            <w:pPr>
              <w:autoSpaceDE w:val="0"/>
              <w:autoSpaceDN w:val="0"/>
              <w:adjustRightInd w:val="0"/>
              <w:spacing w:before="120"/>
              <w:jc w:val="both"/>
              <w:rPr>
                <w:rFonts w:ascii="Bookman Old Style" w:hAnsi="Bookman Old Style" w:cs="Arial"/>
              </w:rPr>
            </w:pPr>
            <w:r w:rsidRPr="00D05B97">
              <w:rPr>
                <w:rFonts w:ascii="Bookman Old Style" w:hAnsi="Bookman Old Style" w:cs="Fd37086-Identity-H"/>
                <w:color w:val="1E2723"/>
              </w:rPr>
              <w:t xml:space="preserve">Menetapkan status penggunaan Barang Milik Negara berupa </w:t>
            </w:r>
            <w:r w:rsidR="00771EE1">
              <w:rPr>
                <w:rFonts w:ascii="Bookman Old Style" w:hAnsi="Bookman Old Style" w:cs="Fd37086-Identity-H"/>
                <w:color w:val="1E2723"/>
                <w:lang w:val="en-US"/>
              </w:rPr>
              <w:t>P</w:t>
            </w:r>
            <w:r w:rsidR="008F5108">
              <w:rPr>
                <w:rFonts w:ascii="Bookman Old Style" w:hAnsi="Bookman Old Style" w:cs="Fd37086-Identity-H"/>
                <w:color w:val="1E2723"/>
              </w:rPr>
              <w:t xml:space="preserve">eralatan dan </w:t>
            </w:r>
            <w:r w:rsidR="00771EE1">
              <w:rPr>
                <w:rFonts w:ascii="Bookman Old Style" w:hAnsi="Bookman Old Style" w:cs="Fd37086-Identity-H"/>
                <w:color w:val="1E2723"/>
                <w:lang w:val="en-US"/>
              </w:rPr>
              <w:t>M</w:t>
            </w:r>
            <w:r w:rsidR="008F5108">
              <w:rPr>
                <w:rFonts w:ascii="Bookman Old Style" w:hAnsi="Bookman Old Style" w:cs="Fd37086-Identity-H"/>
                <w:color w:val="1E2723"/>
              </w:rPr>
              <w:t>esin</w:t>
            </w:r>
            <w:r w:rsidR="00771EE1">
              <w:rPr>
                <w:rFonts w:ascii="Bookman Old Style" w:hAnsi="Bookman Old Style" w:cs="Fd37086-Identity-H"/>
                <w:color w:val="1E2723"/>
                <w:lang w:val="en-US"/>
              </w:rPr>
              <w:t xml:space="preserve"> dan </w:t>
            </w:r>
            <w:r w:rsidR="00090901">
              <w:rPr>
                <w:rFonts w:ascii="Bookman Old Style" w:hAnsi="Bookman Old Style" w:cs="Fd37086-Identity-H"/>
                <w:color w:val="1E2723"/>
                <w:lang w:val="en-US"/>
              </w:rPr>
              <w:t>Aset Tetap Lainnya</w:t>
            </w:r>
            <w:r w:rsidRPr="00D05B97">
              <w:rPr>
                <w:rFonts w:ascii="Bookman Old Style" w:hAnsi="Bookman Old Style" w:cs="Fd37086-Identity-H"/>
                <w:color w:val="1E2723"/>
              </w:rPr>
              <w:t xml:space="preserve"> sebagai Barang Milik Negara pada </w:t>
            </w:r>
            <w:r w:rsidR="00EA6BF1">
              <w:rPr>
                <w:rFonts w:ascii="Bookman Old Style" w:hAnsi="Bookman Old Style" w:cs="Fd37086-Identity-H"/>
                <w:color w:val="1E2723"/>
                <w:lang w:val="en-US"/>
              </w:rPr>
              <w:t>MTs NEGERI 3 MAJALENGKA</w:t>
            </w:r>
            <w:r w:rsidR="00F2207A">
              <w:rPr>
                <w:rFonts w:ascii="Bookman Old Style" w:hAnsi="Bookman Old Style" w:cs="Fd37086-Identity-H"/>
                <w:color w:val="1E2723"/>
              </w:rPr>
              <w:t xml:space="preserve"> </w:t>
            </w:r>
            <w:r w:rsidR="00771EE1">
              <w:rPr>
                <w:rFonts w:ascii="Bookman Old Style" w:hAnsi="Bookman Old Style" w:cs="Fd37086-Identity-H"/>
                <w:color w:val="1E2723"/>
                <w:lang w:val="en-US"/>
              </w:rPr>
              <w:t>Kabupaten Majalengka</w:t>
            </w:r>
            <w:r w:rsidR="008F5108">
              <w:rPr>
                <w:rFonts w:ascii="Bookman Old Style" w:hAnsi="Bookman Old Style" w:cs="Fd37086-Identity-H"/>
                <w:color w:val="1E2723"/>
              </w:rPr>
              <w:t xml:space="preserve"> </w:t>
            </w:r>
            <w:r w:rsidR="00C43882">
              <w:rPr>
                <w:rFonts w:ascii="Bookman Old Style" w:hAnsi="Bookman Old Style" w:cs="Fd37086-Identity-H"/>
                <w:color w:val="1E2723"/>
              </w:rPr>
              <w:t>sesuai dengan daftar lampiran yang merupakan satu kesatuan dari keputusan ini</w:t>
            </w:r>
            <w:r w:rsidR="008F5108">
              <w:rPr>
                <w:rFonts w:ascii="Bookman Old Style" w:hAnsi="Bookman Old Style" w:cs="Fd37086-Identity-H"/>
                <w:color w:val="1E2723"/>
              </w:rPr>
              <w:t>;</w:t>
            </w:r>
            <w:r w:rsidRPr="00D05B97">
              <w:rPr>
                <w:rFonts w:ascii="Bookman Old Style" w:hAnsi="Bookman Old Style" w:cs="Fd37086-Identity-H"/>
                <w:color w:val="1E2723"/>
              </w:rPr>
              <w:t xml:space="preserve"> </w:t>
            </w:r>
          </w:p>
        </w:tc>
      </w:tr>
      <w:tr w:rsidR="00D8199E" w:rsidRPr="00D05B97" w14:paraId="54A2BA84" w14:textId="77777777" w:rsidTr="007C7CF1">
        <w:tc>
          <w:tcPr>
            <w:tcW w:w="1919" w:type="dxa"/>
          </w:tcPr>
          <w:p w14:paraId="09C955FC" w14:textId="2F2674B3" w:rsidR="00D8199E" w:rsidRPr="00D05B97" w:rsidRDefault="00D8199E" w:rsidP="007C7CF1">
            <w:pPr>
              <w:spacing w:before="60"/>
              <w:jc w:val="both"/>
              <w:rPr>
                <w:rFonts w:ascii="Bookman Old Style" w:hAnsi="Bookman Old Style" w:cs="Fd37086-Identity-H"/>
                <w:color w:val="1D2823"/>
              </w:rPr>
            </w:pPr>
            <w:r w:rsidRPr="00D05B97">
              <w:rPr>
                <w:rFonts w:ascii="Bookman Old Style" w:hAnsi="Bookman Old Style" w:cs="Fd37086-Identity-H"/>
                <w:color w:val="1F2925"/>
              </w:rPr>
              <w:t>KEDUA</w:t>
            </w:r>
          </w:p>
        </w:tc>
        <w:tc>
          <w:tcPr>
            <w:tcW w:w="287" w:type="dxa"/>
          </w:tcPr>
          <w:p w14:paraId="0BF45089" w14:textId="4B81B146"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36C23CC9" w14:textId="35694D91" w:rsidR="00D8199E" w:rsidRPr="00D05B97" w:rsidRDefault="00D8199E" w:rsidP="007C7CF1">
            <w:pPr>
              <w:autoSpaceDE w:val="0"/>
              <w:autoSpaceDN w:val="0"/>
              <w:adjustRightInd w:val="0"/>
              <w:spacing w:before="60"/>
              <w:jc w:val="both"/>
              <w:rPr>
                <w:rFonts w:ascii="Bookman Old Style" w:hAnsi="Bookman Old Style" w:cs="Fd37086-Identity-H"/>
                <w:color w:val="1E2723"/>
              </w:rPr>
            </w:pPr>
            <w:r w:rsidRPr="00D05B97">
              <w:rPr>
                <w:rFonts w:ascii="Bookman Old Style" w:hAnsi="Bookman Old Style" w:cs="Fd37086-Identity-H"/>
                <w:color w:val="1E2723"/>
              </w:rPr>
              <w:t xml:space="preserve">Nilai </w:t>
            </w:r>
            <w:r w:rsidR="00F479D2">
              <w:rPr>
                <w:rFonts w:ascii="Bookman Old Style" w:hAnsi="Bookman Old Style" w:cs="Fd37086-Identity-H"/>
                <w:color w:val="1E2723"/>
              </w:rPr>
              <w:t xml:space="preserve">Perolehan </w:t>
            </w:r>
            <w:r w:rsidRPr="00D05B97">
              <w:rPr>
                <w:rFonts w:ascii="Bookman Old Style" w:hAnsi="Bookman Old Style" w:cs="Fd37086-Identity-H"/>
                <w:color w:val="1E2723"/>
              </w:rPr>
              <w:t xml:space="preserve">Barang Milik Negara sebagaimana dimaksud dalam Diktum </w:t>
            </w:r>
            <w:r w:rsidR="00F479D2">
              <w:rPr>
                <w:rFonts w:ascii="Bookman Old Style" w:hAnsi="Bookman Old Style" w:cs="Fd37086-Identity-H"/>
                <w:color w:val="1E2723"/>
              </w:rPr>
              <w:t>KESATU</w:t>
            </w:r>
            <w:r w:rsidRPr="00D05B97">
              <w:rPr>
                <w:rFonts w:ascii="Bookman Old Style" w:hAnsi="Bookman Old Style" w:cs="Fd37086-Identity-H"/>
                <w:color w:val="1E2723"/>
              </w:rPr>
              <w:t xml:space="preserve"> seluruhnya sebesar Rp </w:t>
            </w:r>
            <w:r w:rsidR="00D07F9E" w:rsidRPr="00D07F9E">
              <w:rPr>
                <w:rFonts w:ascii="Bookman Old Style" w:hAnsi="Bookman Old Style" w:cs="Fd37086-Identity-H"/>
                <w:color w:val="1E2723"/>
                <w:lang w:val="en-US"/>
              </w:rPr>
              <w:t>1</w:t>
            </w:r>
            <w:r w:rsidR="00D07F9E">
              <w:rPr>
                <w:rFonts w:ascii="Bookman Old Style" w:hAnsi="Bookman Old Style" w:cs="Fd37086-Identity-H"/>
                <w:color w:val="1E2723"/>
                <w:lang w:val="en-US"/>
              </w:rPr>
              <w:t>.</w:t>
            </w:r>
            <w:r w:rsidR="00D07F9E" w:rsidRPr="00D07F9E">
              <w:rPr>
                <w:rFonts w:ascii="Bookman Old Style" w:hAnsi="Bookman Old Style" w:cs="Fd37086-Identity-H"/>
                <w:color w:val="1E2723"/>
                <w:lang w:val="en-US"/>
              </w:rPr>
              <w:t>357</w:t>
            </w:r>
            <w:r w:rsidR="00D07F9E">
              <w:rPr>
                <w:rFonts w:ascii="Bookman Old Style" w:hAnsi="Bookman Old Style" w:cs="Fd37086-Identity-H"/>
                <w:color w:val="1E2723"/>
                <w:lang w:val="en-US"/>
              </w:rPr>
              <w:t>.</w:t>
            </w:r>
            <w:r w:rsidR="00D07F9E" w:rsidRPr="00D07F9E">
              <w:rPr>
                <w:rFonts w:ascii="Bookman Old Style" w:hAnsi="Bookman Old Style" w:cs="Fd37086-Identity-H"/>
                <w:color w:val="1E2723"/>
                <w:lang w:val="en-US"/>
              </w:rPr>
              <w:t>752</w:t>
            </w:r>
            <w:r w:rsidR="00D07F9E">
              <w:rPr>
                <w:rFonts w:ascii="Bookman Old Style" w:hAnsi="Bookman Old Style" w:cs="Fd37086-Identity-H"/>
                <w:color w:val="1E2723"/>
                <w:lang w:val="en-US"/>
              </w:rPr>
              <w:t>.</w:t>
            </w:r>
            <w:r w:rsidR="00D07F9E" w:rsidRPr="00D07F9E">
              <w:rPr>
                <w:rFonts w:ascii="Bookman Old Style" w:hAnsi="Bookman Old Style" w:cs="Fd37086-Identity-H"/>
                <w:color w:val="1E2723"/>
                <w:lang w:val="en-US"/>
              </w:rPr>
              <w:t>652</w:t>
            </w:r>
            <w:r w:rsidRPr="00D05B97">
              <w:rPr>
                <w:rFonts w:ascii="Bookman Old Style" w:hAnsi="Bookman Old Style" w:cs="Fd37086-Identity-H"/>
                <w:color w:val="1E2723"/>
              </w:rPr>
              <w:t xml:space="preserve"> ( </w:t>
            </w:r>
            <w:r w:rsidR="00D07F9E">
              <w:rPr>
                <w:rFonts w:ascii="Bookman Old Style" w:hAnsi="Bookman Old Style" w:cs="Fd37086-Identity-H"/>
                <w:color w:val="1E2723"/>
                <w:lang w:val="en-US"/>
              </w:rPr>
              <w:t>Satu Milyar Tiga Ratus Lima Puluh Tujuh Juta Tujuh Ratus Lima Puluh Dua Ribu Enam Ratus Lima Puluh Dua</w:t>
            </w:r>
            <w:r w:rsidR="008F5108">
              <w:rPr>
                <w:rFonts w:ascii="Bookman Old Style" w:hAnsi="Bookman Old Style" w:cs="Fd37086-Identity-H"/>
                <w:color w:val="1E2723"/>
              </w:rPr>
              <w:t xml:space="preserve"> </w:t>
            </w:r>
            <w:r w:rsidR="00D07F9E">
              <w:rPr>
                <w:rFonts w:ascii="Bookman Old Style" w:hAnsi="Bookman Old Style" w:cs="Fd37086-Identity-H"/>
                <w:color w:val="1E2723"/>
                <w:lang w:val="en-US"/>
              </w:rPr>
              <w:t>R</w:t>
            </w:r>
            <w:r w:rsidRPr="00D05B97">
              <w:rPr>
                <w:rFonts w:ascii="Bookman Old Style" w:hAnsi="Bookman Old Style" w:cs="Fd37086-Identity-H"/>
                <w:color w:val="1E2723"/>
              </w:rPr>
              <w:t>upiah)</w:t>
            </w:r>
            <w:r w:rsidR="008F5108">
              <w:rPr>
                <w:rFonts w:ascii="Bookman Old Style" w:hAnsi="Bookman Old Style" w:cs="Fd37086-Identity-H"/>
                <w:color w:val="1E2723"/>
              </w:rPr>
              <w:t>;</w:t>
            </w:r>
          </w:p>
        </w:tc>
      </w:tr>
      <w:tr w:rsidR="00D8199E" w:rsidRPr="00D05B97" w14:paraId="48E9F88E" w14:textId="77777777" w:rsidTr="007C7CF1">
        <w:tc>
          <w:tcPr>
            <w:tcW w:w="1919" w:type="dxa"/>
          </w:tcPr>
          <w:p w14:paraId="10538EE6" w14:textId="0C8DCCC1" w:rsidR="00D8199E" w:rsidRPr="00D05B97" w:rsidRDefault="00D8199E" w:rsidP="007C7CF1">
            <w:pPr>
              <w:spacing w:before="60"/>
              <w:jc w:val="both"/>
              <w:rPr>
                <w:rFonts w:ascii="Bookman Old Style" w:hAnsi="Bookman Old Style" w:cs="Fd37086-Identity-H"/>
                <w:color w:val="1F2925"/>
              </w:rPr>
            </w:pPr>
            <w:r w:rsidRPr="00D05B97">
              <w:rPr>
                <w:rFonts w:ascii="Bookman Old Style" w:hAnsi="Bookman Old Style" w:cs="Fd37086-Identity-H"/>
                <w:color w:val="212A27"/>
              </w:rPr>
              <w:t>KETIGA</w:t>
            </w:r>
          </w:p>
        </w:tc>
        <w:tc>
          <w:tcPr>
            <w:tcW w:w="287" w:type="dxa"/>
          </w:tcPr>
          <w:p w14:paraId="709DB5CA" w14:textId="497A95F5"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6D53F4F9" w14:textId="0EB55D68" w:rsidR="00D8199E" w:rsidRPr="00296517" w:rsidRDefault="00D8199E" w:rsidP="007C7CF1">
            <w:pPr>
              <w:autoSpaceDE w:val="0"/>
              <w:autoSpaceDN w:val="0"/>
              <w:adjustRightInd w:val="0"/>
              <w:spacing w:before="60"/>
              <w:jc w:val="both"/>
              <w:rPr>
                <w:rFonts w:ascii="Bookman Old Style" w:hAnsi="Bookman Old Style" w:cs="Fd37086-Identity-H"/>
                <w:color w:val="1E2723"/>
                <w:lang w:val="en-US"/>
              </w:rPr>
            </w:pPr>
            <w:r w:rsidRPr="00D05B97">
              <w:rPr>
                <w:rFonts w:ascii="Bookman Old Style" w:hAnsi="Bookman Old Style" w:cs="Fd37086-Identity-H"/>
                <w:color w:val="1E2623"/>
              </w:rPr>
              <w:t xml:space="preserve">Barang Milik Negara sebagaimana dimaksud dalam Diktum </w:t>
            </w:r>
            <w:r w:rsidR="00F479D2">
              <w:rPr>
                <w:rFonts w:ascii="Bookman Old Style" w:hAnsi="Bookman Old Style" w:cs="Fd37086-Identity-H"/>
                <w:color w:val="1E2623"/>
              </w:rPr>
              <w:t>KESATU</w:t>
            </w:r>
            <w:r w:rsidRPr="00D05B97">
              <w:rPr>
                <w:rFonts w:ascii="Bookman Old Style" w:hAnsi="Bookman Old Style" w:cs="Fd37086-Identity-H"/>
                <w:color w:val="1E2623"/>
              </w:rPr>
              <w:t xml:space="preserve"> dicatat dalam Daftar Barang Kuasa Pengguna pada Kuasa Pengguna Barang, Daftar Barang Pengguna pada Pengguna Barang dan Daftar Barang Milik Negara pada Pengelola Barang</w:t>
            </w:r>
            <w:r w:rsidR="00296517">
              <w:rPr>
                <w:rFonts w:ascii="Bookman Old Style" w:hAnsi="Bookman Old Style" w:cs="Fd37086-Identity-H"/>
                <w:color w:val="1E2623"/>
                <w:lang w:val="en-US"/>
              </w:rPr>
              <w:t>;</w:t>
            </w:r>
          </w:p>
        </w:tc>
      </w:tr>
      <w:tr w:rsidR="00D8199E" w:rsidRPr="00D05B97" w14:paraId="49F38FE1" w14:textId="77777777" w:rsidTr="007C7CF1">
        <w:tc>
          <w:tcPr>
            <w:tcW w:w="1919" w:type="dxa"/>
          </w:tcPr>
          <w:p w14:paraId="2C374ADA" w14:textId="782DDEBE" w:rsidR="00D8199E" w:rsidRPr="00D05B97" w:rsidRDefault="00D8199E" w:rsidP="007C7CF1">
            <w:pPr>
              <w:spacing w:before="60"/>
              <w:jc w:val="both"/>
              <w:rPr>
                <w:rFonts w:ascii="Bookman Old Style" w:hAnsi="Bookman Old Style" w:cs="Fd37086-Identity-H"/>
                <w:color w:val="212A27"/>
              </w:rPr>
            </w:pPr>
            <w:r w:rsidRPr="00D05B97">
              <w:rPr>
                <w:rFonts w:ascii="Bookman Old Style" w:hAnsi="Bookman Old Style" w:cs="Fd37086-Identity-H"/>
                <w:color w:val="1F2824"/>
              </w:rPr>
              <w:t>KEEMPAT</w:t>
            </w:r>
          </w:p>
        </w:tc>
        <w:tc>
          <w:tcPr>
            <w:tcW w:w="287" w:type="dxa"/>
          </w:tcPr>
          <w:p w14:paraId="603F4D08" w14:textId="7ED7B570"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777B22D0" w14:textId="59B67A14" w:rsidR="00D8199E" w:rsidRPr="00296517" w:rsidRDefault="00483437" w:rsidP="007C7CF1">
            <w:pPr>
              <w:autoSpaceDE w:val="0"/>
              <w:autoSpaceDN w:val="0"/>
              <w:adjustRightInd w:val="0"/>
              <w:spacing w:before="60"/>
              <w:jc w:val="both"/>
              <w:rPr>
                <w:rFonts w:ascii="Bookman Old Style" w:hAnsi="Bookman Old Style" w:cs="Fd37086-Identity-H"/>
                <w:color w:val="1E2623"/>
                <w:lang w:val="en-US"/>
              </w:rPr>
            </w:pPr>
            <w:r>
              <w:rPr>
                <w:rFonts w:ascii="Bookman Old Style" w:hAnsi="Bookman Old Style" w:cs="Fd37086-Identity-H"/>
                <w:color w:val="1F2825"/>
                <w:lang w:val="en-US"/>
              </w:rPr>
              <w:t xml:space="preserve">Kuasa Pengguna Barang </w:t>
            </w:r>
            <w:r w:rsidR="00D07F9E">
              <w:rPr>
                <w:rFonts w:ascii="Bookman Old Style" w:hAnsi="Bookman Old Style" w:cs="Fd37086-Identity-H"/>
                <w:color w:val="1F2825"/>
                <w:lang w:val="en-US"/>
              </w:rPr>
              <w:t>MTs Negeri 3 Majalengka</w:t>
            </w:r>
            <w:r w:rsidR="008F5108">
              <w:rPr>
                <w:rFonts w:ascii="Bookman Old Style" w:hAnsi="Bookman Old Style" w:cs="Fd37086-Identity-H"/>
                <w:color w:val="1F2825"/>
              </w:rPr>
              <w:t xml:space="preserve"> </w:t>
            </w:r>
            <w:r w:rsidR="00771EE1">
              <w:rPr>
                <w:rFonts w:ascii="Bookman Old Style" w:hAnsi="Bookman Old Style" w:cs="Fd37086-Identity-H"/>
                <w:color w:val="1F2825"/>
                <w:lang w:val="en-US"/>
              </w:rPr>
              <w:t>Kabupaten Majalengka</w:t>
            </w:r>
            <w:r w:rsidR="00E3761E" w:rsidRPr="00D05B97">
              <w:rPr>
                <w:rFonts w:ascii="Bookman Old Style" w:hAnsi="Bookman Old Style" w:cs="Fd37086-Identity-H"/>
                <w:color w:val="1F2825"/>
              </w:rPr>
              <w:t xml:space="preserve"> </w:t>
            </w:r>
            <w:r w:rsidR="00D8199E" w:rsidRPr="00D05B97">
              <w:rPr>
                <w:rFonts w:ascii="Bookman Old Style" w:hAnsi="Bookman Old Style" w:cs="Fd37086-Identity-H"/>
                <w:color w:val="1F2825"/>
              </w:rPr>
              <w:t>dapat melakukan pemanfaatan atau</w:t>
            </w:r>
            <w:r w:rsidR="00D8199E" w:rsidRPr="00D05B97">
              <w:rPr>
                <w:rFonts w:ascii="Bookman Old Style" w:hAnsi="Bookman Old Style" w:cs="Fd37086-Identity-H"/>
                <w:color w:val="1F2824"/>
              </w:rPr>
              <w:t xml:space="preserve"> pemindahtanganan kepada pihak lain setelah mendapat persetujuan Pengelola Barang sesuai dengan ketentuan Peraturan Perundang-undangan</w:t>
            </w:r>
            <w:r w:rsidR="00296517">
              <w:rPr>
                <w:rFonts w:ascii="Bookman Old Style" w:hAnsi="Bookman Old Style" w:cs="Fd37086-Identity-H"/>
                <w:color w:val="1F2824"/>
                <w:lang w:val="en-US"/>
              </w:rPr>
              <w:t>;</w:t>
            </w:r>
          </w:p>
        </w:tc>
      </w:tr>
      <w:tr w:rsidR="00D8199E" w:rsidRPr="00D05B97" w14:paraId="2DB4C05F" w14:textId="77777777" w:rsidTr="007C7CF1">
        <w:tc>
          <w:tcPr>
            <w:tcW w:w="1919" w:type="dxa"/>
          </w:tcPr>
          <w:p w14:paraId="3D7537B2" w14:textId="0925E2D1" w:rsidR="00D8199E" w:rsidRPr="00D05B97" w:rsidRDefault="00D8199E" w:rsidP="007C7CF1">
            <w:pPr>
              <w:spacing w:before="60"/>
              <w:jc w:val="both"/>
              <w:rPr>
                <w:rFonts w:ascii="Bookman Old Style" w:hAnsi="Bookman Old Style" w:cs="Fd37086-Identity-H"/>
                <w:color w:val="1F2824"/>
              </w:rPr>
            </w:pPr>
            <w:r w:rsidRPr="00D05B97">
              <w:rPr>
                <w:rFonts w:ascii="Bookman Old Style" w:hAnsi="Bookman Old Style" w:cs="Fd37086-Identity-H"/>
                <w:color w:val="1E2723"/>
              </w:rPr>
              <w:t>KELIMA</w:t>
            </w:r>
          </w:p>
        </w:tc>
        <w:tc>
          <w:tcPr>
            <w:tcW w:w="287" w:type="dxa"/>
          </w:tcPr>
          <w:p w14:paraId="54E66E2C" w14:textId="345876EF"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271D64E7" w14:textId="7C987BC4" w:rsidR="00D8199E" w:rsidRPr="00296517" w:rsidRDefault="00944D73" w:rsidP="007C7CF1">
            <w:pPr>
              <w:autoSpaceDE w:val="0"/>
              <w:autoSpaceDN w:val="0"/>
              <w:adjustRightInd w:val="0"/>
              <w:spacing w:before="60"/>
              <w:jc w:val="both"/>
              <w:rPr>
                <w:rFonts w:ascii="Bookman Old Style" w:hAnsi="Bookman Old Style" w:cs="Fd37086-Identity-H"/>
                <w:color w:val="1F2825"/>
                <w:lang w:val="en-US"/>
              </w:rPr>
            </w:pPr>
            <w:r w:rsidRPr="00D05B97">
              <w:rPr>
                <w:rFonts w:ascii="Bookman Old Style" w:hAnsi="Bookman Old Style" w:cs="Fd37086-Identity-H"/>
                <w:color w:val="1E2724"/>
              </w:rPr>
              <w:t xml:space="preserve">Kuasa </w:t>
            </w:r>
            <w:r w:rsidR="00D8199E" w:rsidRPr="00D05B97">
              <w:rPr>
                <w:rFonts w:ascii="Bookman Old Style" w:hAnsi="Bookman Old Style" w:cs="Fd37086-Identity-H"/>
                <w:color w:val="1E2724"/>
              </w:rPr>
              <w:t>Pengguna Barang wajib melakukan monitoring dan evaluasi</w:t>
            </w:r>
            <w:r w:rsidRPr="00D05B97">
              <w:rPr>
                <w:rFonts w:ascii="Bookman Old Style" w:hAnsi="Bookman Old Style" w:cs="Fd37086-Identity-H"/>
                <w:color w:val="1E2724"/>
              </w:rPr>
              <w:t xml:space="preserve"> </w:t>
            </w:r>
            <w:r w:rsidR="00D8199E" w:rsidRPr="00D05B97">
              <w:rPr>
                <w:rFonts w:ascii="Bookman Old Style" w:hAnsi="Bookman Old Style" w:cs="Fd37086-Identity-H"/>
                <w:color w:val="1E2724"/>
              </w:rPr>
              <w:t>atas optimalisasi penggunaan Barang Milik Negara</w:t>
            </w:r>
            <w:r w:rsidR="00296517">
              <w:rPr>
                <w:rFonts w:ascii="Bookman Old Style" w:hAnsi="Bookman Old Style" w:cs="Fd37086-Identity-H"/>
                <w:color w:val="1E2724"/>
                <w:lang w:val="en-US"/>
              </w:rPr>
              <w:t>;</w:t>
            </w:r>
          </w:p>
        </w:tc>
      </w:tr>
      <w:tr w:rsidR="00D8199E" w:rsidRPr="00D05B97" w14:paraId="39F6D6C1" w14:textId="77777777" w:rsidTr="007C7CF1">
        <w:tc>
          <w:tcPr>
            <w:tcW w:w="1919" w:type="dxa"/>
          </w:tcPr>
          <w:p w14:paraId="1BE72A7A" w14:textId="0F56142A" w:rsidR="00D8199E" w:rsidRPr="00D05B97" w:rsidRDefault="00D8199E" w:rsidP="007C7CF1">
            <w:pPr>
              <w:spacing w:before="60"/>
              <w:jc w:val="both"/>
              <w:rPr>
                <w:rFonts w:ascii="Bookman Old Style" w:hAnsi="Bookman Old Style" w:cs="Fd37086-Identity-H"/>
                <w:color w:val="1E2723"/>
              </w:rPr>
            </w:pPr>
            <w:r w:rsidRPr="00D05B97">
              <w:rPr>
                <w:rFonts w:ascii="Bookman Old Style" w:hAnsi="Bookman Old Style" w:cs="Fd37086-Identity-H"/>
                <w:color w:val="1C2622"/>
              </w:rPr>
              <w:t>KEENAM</w:t>
            </w:r>
          </w:p>
        </w:tc>
        <w:tc>
          <w:tcPr>
            <w:tcW w:w="287" w:type="dxa"/>
          </w:tcPr>
          <w:p w14:paraId="0E55442B" w14:textId="40D7825F"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7824E1C9" w14:textId="141C9B86" w:rsidR="00D8199E" w:rsidRPr="00296517" w:rsidRDefault="00D8199E" w:rsidP="007C7CF1">
            <w:pPr>
              <w:autoSpaceDE w:val="0"/>
              <w:autoSpaceDN w:val="0"/>
              <w:adjustRightInd w:val="0"/>
              <w:spacing w:before="60"/>
              <w:jc w:val="both"/>
              <w:rPr>
                <w:rFonts w:ascii="Bookman Old Style" w:hAnsi="Bookman Old Style" w:cs="Fd37086-Identity-H"/>
                <w:color w:val="1E2724"/>
                <w:lang w:val="en-US"/>
              </w:rPr>
            </w:pPr>
            <w:r w:rsidRPr="00D05B97">
              <w:rPr>
                <w:rFonts w:ascii="Bookman Old Style" w:hAnsi="Bookman Old Style" w:cs="Fd37086-Identity-H"/>
                <w:color w:val="1E2724"/>
              </w:rPr>
              <w:t>Segala biaya pengamanan dan pemeliharaan Barang Milik</w:t>
            </w:r>
            <w:r w:rsidR="00944D73" w:rsidRPr="00D05B97">
              <w:rPr>
                <w:rFonts w:ascii="Bookman Old Style" w:hAnsi="Bookman Old Style" w:cs="Fd37086-Identity-H"/>
                <w:color w:val="1E2724"/>
              </w:rPr>
              <w:t xml:space="preserve"> </w:t>
            </w:r>
            <w:r w:rsidRPr="00D05B97">
              <w:rPr>
                <w:rFonts w:ascii="Bookman Old Style" w:hAnsi="Bookman Old Style" w:cs="Fd37086-Identity-H"/>
                <w:color w:val="1E2724"/>
              </w:rPr>
              <w:t xml:space="preserve">Negara yang digunakan oleh </w:t>
            </w:r>
            <w:r w:rsidR="00D07F9E">
              <w:rPr>
                <w:rFonts w:ascii="Bookman Old Style" w:hAnsi="Bookman Old Style" w:cs="Fd37086-Identity-H"/>
                <w:color w:val="1F2825"/>
                <w:lang w:val="en-US"/>
              </w:rPr>
              <w:t>MTs Negeri 3 Majalengka</w:t>
            </w:r>
            <w:r w:rsidR="008F5108">
              <w:rPr>
                <w:rFonts w:ascii="Bookman Old Style" w:hAnsi="Bookman Old Style" w:cs="Fd37086-Identity-H"/>
                <w:color w:val="1F2825"/>
              </w:rPr>
              <w:t xml:space="preserve"> </w:t>
            </w:r>
            <w:r w:rsidR="00771EE1">
              <w:rPr>
                <w:rFonts w:ascii="Bookman Old Style" w:hAnsi="Bookman Old Style" w:cs="Fd37086-Identity-H"/>
                <w:color w:val="1F2825"/>
                <w:lang w:val="en-US"/>
              </w:rPr>
              <w:t>Kabupaten Majalengka</w:t>
            </w:r>
            <w:r w:rsidR="008F5108">
              <w:rPr>
                <w:rFonts w:ascii="Bookman Old Style" w:hAnsi="Bookman Old Style" w:cs="Fd37086-Identity-H"/>
                <w:color w:val="1F2825"/>
              </w:rPr>
              <w:t xml:space="preserve"> </w:t>
            </w:r>
            <w:r w:rsidR="00E3761E" w:rsidRPr="00D05B97">
              <w:rPr>
                <w:rFonts w:ascii="Bookman Old Style" w:hAnsi="Bookman Old Style" w:cs="Fd37086-Identity-H"/>
                <w:color w:val="1E2724"/>
              </w:rPr>
              <w:t xml:space="preserve"> </w:t>
            </w:r>
            <w:r w:rsidRPr="00D05B97">
              <w:rPr>
                <w:rFonts w:ascii="Bookman Old Style" w:hAnsi="Bookman Old Style" w:cs="Fd37086-Identity-H"/>
                <w:color w:val="1E2724"/>
              </w:rPr>
              <w:t>menjadi tanggung jawab</w:t>
            </w:r>
            <w:r w:rsidR="00944D73" w:rsidRPr="00D05B97">
              <w:rPr>
                <w:rFonts w:ascii="Bookman Old Style" w:hAnsi="Bookman Old Style" w:cs="Fd37086-Identity-H"/>
                <w:color w:val="1E2724"/>
              </w:rPr>
              <w:t xml:space="preserve"> </w:t>
            </w:r>
            <w:r w:rsidR="00D07F9E">
              <w:rPr>
                <w:rFonts w:ascii="Bookman Old Style" w:hAnsi="Bookman Old Style" w:cs="Fd37086-Identity-H"/>
                <w:color w:val="1F2825"/>
                <w:lang w:val="en-US"/>
              </w:rPr>
              <w:t>MTs Negeri 3 Majalengka</w:t>
            </w:r>
            <w:r w:rsidR="008F5108">
              <w:rPr>
                <w:rFonts w:ascii="Bookman Old Style" w:hAnsi="Bookman Old Style" w:cs="Fd37086-Identity-H"/>
                <w:color w:val="1F2825"/>
              </w:rPr>
              <w:t xml:space="preserve"> </w:t>
            </w:r>
            <w:r w:rsidR="007C7CF1">
              <w:rPr>
                <w:rFonts w:ascii="Bookman Old Style" w:hAnsi="Bookman Old Style" w:cs="Fd37086-Identity-H"/>
                <w:color w:val="1F2825"/>
                <w:lang w:val="en-US"/>
              </w:rPr>
              <w:t>Kabupaten Majalengka</w:t>
            </w:r>
            <w:r w:rsidR="00296517">
              <w:rPr>
                <w:rFonts w:ascii="Bookman Old Style" w:hAnsi="Bookman Old Style" w:cs="Fd37086-Identity-H"/>
                <w:color w:val="1F2825"/>
                <w:lang w:val="en-US"/>
              </w:rPr>
              <w:t>;</w:t>
            </w:r>
          </w:p>
        </w:tc>
      </w:tr>
      <w:tr w:rsidR="00D8199E" w:rsidRPr="00D05B97" w14:paraId="57A93166" w14:textId="77777777" w:rsidTr="007C7CF1">
        <w:tc>
          <w:tcPr>
            <w:tcW w:w="1919" w:type="dxa"/>
          </w:tcPr>
          <w:p w14:paraId="355B945A" w14:textId="6D979470" w:rsidR="00D8199E" w:rsidRPr="00D05B97" w:rsidRDefault="00D8199E" w:rsidP="007C7CF1">
            <w:pPr>
              <w:spacing w:before="60"/>
              <w:jc w:val="both"/>
              <w:rPr>
                <w:rFonts w:ascii="Bookman Old Style" w:hAnsi="Bookman Old Style" w:cs="Fd37086-Identity-H"/>
                <w:color w:val="1C2622"/>
              </w:rPr>
            </w:pPr>
            <w:r w:rsidRPr="00D05B97">
              <w:rPr>
                <w:rFonts w:ascii="Bookman Old Style" w:hAnsi="Bookman Old Style" w:cs="Fd37086-Identity-H"/>
                <w:color w:val="1E2723"/>
              </w:rPr>
              <w:t>KETUJUH</w:t>
            </w:r>
          </w:p>
        </w:tc>
        <w:tc>
          <w:tcPr>
            <w:tcW w:w="287" w:type="dxa"/>
          </w:tcPr>
          <w:p w14:paraId="15570602" w14:textId="26B13E4B" w:rsidR="00D8199E"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75C09C7D" w14:textId="6834E185" w:rsidR="00D8199E" w:rsidRPr="00296517" w:rsidRDefault="00944D73" w:rsidP="007C7CF1">
            <w:pPr>
              <w:autoSpaceDE w:val="0"/>
              <w:autoSpaceDN w:val="0"/>
              <w:adjustRightInd w:val="0"/>
              <w:spacing w:before="60"/>
              <w:jc w:val="both"/>
              <w:rPr>
                <w:rFonts w:ascii="Bookman Old Style" w:hAnsi="Bookman Old Style" w:cs="Fd37086-Identity-H"/>
                <w:color w:val="1E2724"/>
                <w:lang w:val="en-US"/>
              </w:rPr>
            </w:pPr>
            <w:r w:rsidRPr="00D05B97">
              <w:rPr>
                <w:rFonts w:ascii="Bookman Old Style" w:hAnsi="Bookman Old Style" w:cs="Fd37086-Identity-H"/>
                <w:color w:val="1E2724"/>
              </w:rPr>
              <w:t xml:space="preserve">Kuasa Pengguna Barang melakukan penginputan surat keputusan ke dalam aplikasi Sitem Informasi Manajemen Barang Milik Negara </w:t>
            </w:r>
            <w:r w:rsidR="007C7CF1">
              <w:rPr>
                <w:rFonts w:ascii="Bookman Old Style" w:hAnsi="Bookman Old Style" w:cs="Fd37086-Identity-H"/>
                <w:color w:val="1E2724"/>
                <w:lang w:val="en-US"/>
              </w:rPr>
              <w:t xml:space="preserve">(SIMAN) </w:t>
            </w:r>
            <w:r w:rsidRPr="00D05B97">
              <w:rPr>
                <w:rFonts w:ascii="Bookman Old Style" w:hAnsi="Bookman Old Style" w:cs="Fd37086-Identity-H"/>
                <w:color w:val="1E2724"/>
              </w:rPr>
              <w:t>sebagai laporan kepada Pengelola Barang paling lambat satu bulan dari terbitnya surat keputusan Penetapan Status Penggunaan Barang Milik Negara</w:t>
            </w:r>
            <w:r w:rsidR="00296517">
              <w:rPr>
                <w:rFonts w:ascii="Bookman Old Style" w:hAnsi="Bookman Old Style" w:cs="Fd37086-Identity-H"/>
                <w:color w:val="1E2724"/>
                <w:lang w:val="en-US"/>
              </w:rPr>
              <w:t>;</w:t>
            </w:r>
          </w:p>
          <w:p w14:paraId="356C7406"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081573FA"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6A6880FC"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379A741D"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043D6883"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05455D06" w14:textId="77777777" w:rsidR="007C7CF1" w:rsidRDefault="007C7CF1" w:rsidP="007C7CF1">
            <w:pPr>
              <w:autoSpaceDE w:val="0"/>
              <w:autoSpaceDN w:val="0"/>
              <w:adjustRightInd w:val="0"/>
              <w:spacing w:before="60"/>
              <w:jc w:val="both"/>
              <w:rPr>
                <w:rFonts w:ascii="Bookman Old Style" w:hAnsi="Bookman Old Style" w:cs="Fd37086-Identity-H"/>
                <w:color w:val="1E2724"/>
              </w:rPr>
            </w:pPr>
          </w:p>
          <w:p w14:paraId="468E2EE0" w14:textId="42DF22C3" w:rsidR="007C7CF1" w:rsidRPr="00D05B97" w:rsidRDefault="007C7CF1" w:rsidP="007C7CF1">
            <w:pPr>
              <w:autoSpaceDE w:val="0"/>
              <w:autoSpaceDN w:val="0"/>
              <w:adjustRightInd w:val="0"/>
              <w:spacing w:before="60"/>
              <w:jc w:val="both"/>
              <w:rPr>
                <w:rFonts w:ascii="Bookman Old Style" w:hAnsi="Bookman Old Style" w:cs="Fd37086-Identity-H"/>
                <w:color w:val="1E2724"/>
              </w:rPr>
            </w:pPr>
          </w:p>
        </w:tc>
      </w:tr>
      <w:tr w:rsidR="00944D73" w:rsidRPr="00D05B97" w14:paraId="590978F9" w14:textId="77777777" w:rsidTr="007C7CF1">
        <w:tc>
          <w:tcPr>
            <w:tcW w:w="1919" w:type="dxa"/>
          </w:tcPr>
          <w:p w14:paraId="582E07C5" w14:textId="2119EF0D" w:rsidR="00944D73" w:rsidRPr="00D05B97" w:rsidRDefault="00944D73" w:rsidP="007C7CF1">
            <w:pPr>
              <w:spacing w:before="60"/>
              <w:jc w:val="both"/>
              <w:rPr>
                <w:rFonts w:ascii="Bookman Old Style" w:hAnsi="Bookman Old Style" w:cs="Fd37086-Identity-H"/>
                <w:color w:val="1E2723"/>
              </w:rPr>
            </w:pPr>
            <w:r w:rsidRPr="00D05B97">
              <w:rPr>
                <w:rFonts w:ascii="Bookman Old Style" w:hAnsi="Bookman Old Style" w:cs="Fd37086-Identity-H"/>
                <w:color w:val="1E2723"/>
              </w:rPr>
              <w:lastRenderedPageBreak/>
              <w:t>KEDELAPAN</w:t>
            </w:r>
          </w:p>
        </w:tc>
        <w:tc>
          <w:tcPr>
            <w:tcW w:w="287" w:type="dxa"/>
          </w:tcPr>
          <w:p w14:paraId="78ECFEB5" w14:textId="78AF9D88" w:rsidR="00944D73" w:rsidRPr="007C7CF1" w:rsidRDefault="007C7CF1" w:rsidP="007C7CF1">
            <w:pPr>
              <w:spacing w:before="60"/>
              <w:jc w:val="both"/>
              <w:rPr>
                <w:rFonts w:ascii="Bookman Old Style" w:hAnsi="Bookman Old Style" w:cs="Arial"/>
                <w:lang w:val="en-US"/>
              </w:rPr>
            </w:pPr>
            <w:r>
              <w:rPr>
                <w:rFonts w:ascii="Bookman Old Style" w:hAnsi="Bookman Old Style" w:cs="Arial"/>
                <w:lang w:val="en-US"/>
              </w:rPr>
              <w:t>:</w:t>
            </w:r>
          </w:p>
        </w:tc>
        <w:tc>
          <w:tcPr>
            <w:tcW w:w="7433" w:type="dxa"/>
            <w:gridSpan w:val="2"/>
          </w:tcPr>
          <w:p w14:paraId="36F46668" w14:textId="72E7B43C" w:rsidR="00944D73" w:rsidRPr="00D05B97" w:rsidRDefault="00944D73" w:rsidP="007C7CF1">
            <w:pPr>
              <w:autoSpaceDE w:val="0"/>
              <w:autoSpaceDN w:val="0"/>
              <w:adjustRightInd w:val="0"/>
              <w:spacing w:before="60"/>
              <w:jc w:val="both"/>
              <w:rPr>
                <w:rFonts w:ascii="Bookman Old Style" w:hAnsi="Bookman Old Style" w:cs="Fd37086-Identity-H"/>
                <w:color w:val="1E2724"/>
              </w:rPr>
            </w:pPr>
            <w:r w:rsidRPr="00D05B97">
              <w:rPr>
                <w:rFonts w:ascii="Bookman Old Style" w:hAnsi="Bookman Old Style" w:cs="Fd37086-Identity-H"/>
                <w:color w:val="1F2824"/>
              </w:rPr>
              <w:t xml:space="preserve">Keputusan </w:t>
            </w:r>
            <w:r w:rsidR="008F5108">
              <w:rPr>
                <w:rFonts w:ascii="Bookman Old Style" w:hAnsi="Bookman Old Style" w:cs="Fd37086-Identity-H"/>
                <w:color w:val="1F2824"/>
              </w:rPr>
              <w:t xml:space="preserve">Kepala </w:t>
            </w:r>
            <w:r w:rsidR="00D07F9E">
              <w:rPr>
                <w:rFonts w:ascii="Bookman Old Style" w:hAnsi="Bookman Old Style" w:cs="Fd37086-Identity-H"/>
                <w:color w:val="1F2824"/>
                <w:lang w:val="en-US"/>
              </w:rPr>
              <w:t>MTs Negeri 3 Majalengka</w:t>
            </w:r>
            <w:r w:rsidR="008F5108">
              <w:rPr>
                <w:rFonts w:ascii="Bookman Old Style" w:hAnsi="Bookman Old Style" w:cs="Fd37086-Identity-H"/>
                <w:color w:val="1F2824"/>
              </w:rPr>
              <w:t xml:space="preserve"> </w:t>
            </w:r>
            <w:r w:rsidR="007C7CF1">
              <w:rPr>
                <w:rFonts w:ascii="Bookman Old Style" w:hAnsi="Bookman Old Style" w:cs="Fd37086-Identity-H"/>
                <w:color w:val="1F2824"/>
                <w:lang w:val="en-US"/>
              </w:rPr>
              <w:t>Kabupaten Majalengka</w:t>
            </w:r>
            <w:r w:rsidR="008F5108">
              <w:rPr>
                <w:rFonts w:ascii="Bookman Old Style" w:hAnsi="Bookman Old Style" w:cs="Fd37086-Identity-H"/>
                <w:color w:val="1F2824"/>
              </w:rPr>
              <w:t xml:space="preserve"> </w:t>
            </w:r>
            <w:r w:rsidRPr="00D05B97">
              <w:rPr>
                <w:rFonts w:ascii="Bookman Old Style" w:hAnsi="Bookman Old Style" w:cs="Fd37086-Identity-H"/>
                <w:color w:val="1F2824"/>
              </w:rPr>
              <w:t>ini mulai berlaku pada tanggal ditetapkan. Apabila di kemudian hari terdapat kekeliruan dalam Keputusan ini</w:t>
            </w:r>
            <w:r w:rsidRPr="00D05B97">
              <w:rPr>
                <w:rFonts w:ascii="Bookman Old Style" w:hAnsi="Bookman Old Style" w:cs="Fd106011-Identity-H"/>
                <w:color w:val="1F2824"/>
              </w:rPr>
              <w:t xml:space="preserve">, </w:t>
            </w:r>
            <w:r w:rsidRPr="00D05B97">
              <w:rPr>
                <w:rFonts w:ascii="Bookman Old Style" w:hAnsi="Bookman Old Style" w:cs="Fd37086-Identity-H"/>
                <w:color w:val="1F2824"/>
              </w:rPr>
              <w:t>akan diadakan perbaikan sebagaimana mestinya.</w:t>
            </w:r>
          </w:p>
        </w:tc>
      </w:tr>
      <w:tr w:rsidR="00D05B97" w:rsidRPr="00D05B97" w14:paraId="5EA26ABE" w14:textId="77777777" w:rsidTr="007C7CF1">
        <w:tc>
          <w:tcPr>
            <w:tcW w:w="1919" w:type="dxa"/>
          </w:tcPr>
          <w:p w14:paraId="2717B6F5" w14:textId="77777777" w:rsidR="00D05B97" w:rsidRPr="00D05B97" w:rsidRDefault="00D05B97" w:rsidP="00F03F92">
            <w:pPr>
              <w:jc w:val="both"/>
              <w:rPr>
                <w:rFonts w:ascii="Bookman Old Style" w:hAnsi="Bookman Old Style" w:cs="Fd37086-Identity-H"/>
                <w:color w:val="1E2723"/>
              </w:rPr>
            </w:pPr>
          </w:p>
        </w:tc>
        <w:tc>
          <w:tcPr>
            <w:tcW w:w="287" w:type="dxa"/>
          </w:tcPr>
          <w:p w14:paraId="53D2A7CC" w14:textId="77777777" w:rsidR="00D05B97" w:rsidRPr="00D05B97" w:rsidRDefault="00D05B97" w:rsidP="00F03F92">
            <w:pPr>
              <w:jc w:val="both"/>
              <w:rPr>
                <w:rFonts w:ascii="Bookman Old Style" w:hAnsi="Bookman Old Style" w:cs="Arial"/>
              </w:rPr>
            </w:pPr>
          </w:p>
        </w:tc>
        <w:tc>
          <w:tcPr>
            <w:tcW w:w="7433" w:type="dxa"/>
            <w:gridSpan w:val="2"/>
          </w:tcPr>
          <w:p w14:paraId="380BC56E" w14:textId="77777777" w:rsidR="007C7CF1" w:rsidRDefault="007C7CF1" w:rsidP="00F03F92">
            <w:pPr>
              <w:autoSpaceDE w:val="0"/>
              <w:autoSpaceDN w:val="0"/>
              <w:adjustRightInd w:val="0"/>
              <w:ind w:firstLine="3071"/>
              <w:jc w:val="both"/>
              <w:rPr>
                <w:rFonts w:ascii="Bookman Old Style" w:hAnsi="Bookman Old Style" w:cs="Fd37086-Identity-H"/>
                <w:color w:val="1C2421"/>
              </w:rPr>
            </w:pPr>
          </w:p>
          <w:p w14:paraId="7A3D2DDE" w14:textId="77777777" w:rsidR="007C7CF1" w:rsidRDefault="007C7CF1" w:rsidP="00F03F92">
            <w:pPr>
              <w:autoSpaceDE w:val="0"/>
              <w:autoSpaceDN w:val="0"/>
              <w:adjustRightInd w:val="0"/>
              <w:ind w:firstLine="3071"/>
              <w:jc w:val="both"/>
              <w:rPr>
                <w:rFonts w:ascii="Bookman Old Style" w:hAnsi="Bookman Old Style" w:cs="Fd37086-Identity-H"/>
                <w:color w:val="1C2421"/>
              </w:rPr>
            </w:pPr>
          </w:p>
          <w:p w14:paraId="1089439E" w14:textId="77777777" w:rsidR="007C7CF1" w:rsidRDefault="007C7CF1" w:rsidP="00F03F92">
            <w:pPr>
              <w:autoSpaceDE w:val="0"/>
              <w:autoSpaceDN w:val="0"/>
              <w:adjustRightInd w:val="0"/>
              <w:ind w:firstLine="3071"/>
              <w:jc w:val="both"/>
              <w:rPr>
                <w:rFonts w:ascii="Bookman Old Style" w:hAnsi="Bookman Old Style" w:cs="Fd37086-Identity-H"/>
                <w:color w:val="1C2421"/>
              </w:rPr>
            </w:pPr>
          </w:p>
          <w:p w14:paraId="0D695ADB" w14:textId="60C54D40" w:rsidR="00D05B97" w:rsidRPr="007C7CF1" w:rsidRDefault="00D05B97" w:rsidP="007C7CF1">
            <w:pPr>
              <w:autoSpaceDE w:val="0"/>
              <w:autoSpaceDN w:val="0"/>
              <w:adjustRightInd w:val="0"/>
              <w:ind w:firstLine="2787"/>
              <w:jc w:val="both"/>
              <w:rPr>
                <w:rFonts w:ascii="Bookman Old Style" w:hAnsi="Bookman Old Style" w:cs="Fd37086-Identity-H"/>
                <w:color w:val="1C2421"/>
                <w:lang w:val="en-US"/>
              </w:rPr>
            </w:pPr>
            <w:r w:rsidRPr="00D05B97">
              <w:rPr>
                <w:rFonts w:ascii="Bookman Old Style" w:hAnsi="Bookman Old Style" w:cs="Fd37086-Identity-H"/>
                <w:color w:val="1C2421"/>
              </w:rPr>
              <w:t xml:space="preserve">Ditetapkan di </w:t>
            </w:r>
            <w:r w:rsidR="007C7CF1">
              <w:rPr>
                <w:rFonts w:ascii="Bookman Old Style" w:hAnsi="Bookman Old Style" w:cs="Fd37086-Identity-H"/>
                <w:color w:val="1C2421"/>
                <w:lang w:val="en-US"/>
              </w:rPr>
              <w:t>Majalengka</w:t>
            </w:r>
          </w:p>
          <w:p w14:paraId="1DCF44C0" w14:textId="47FBFDDA" w:rsidR="00D05B97" w:rsidRPr="007C7CF1" w:rsidRDefault="00D05B97" w:rsidP="007C7CF1">
            <w:pPr>
              <w:autoSpaceDE w:val="0"/>
              <w:autoSpaceDN w:val="0"/>
              <w:adjustRightInd w:val="0"/>
              <w:ind w:firstLine="2787"/>
              <w:jc w:val="both"/>
              <w:rPr>
                <w:rFonts w:ascii="Bookman Old Style" w:hAnsi="Bookman Old Style" w:cs="Fd37086-Identity-H"/>
                <w:color w:val="1C2421"/>
                <w:lang w:val="en-US"/>
              </w:rPr>
            </w:pPr>
            <w:r w:rsidRPr="00D05B97">
              <w:rPr>
                <w:rFonts w:ascii="Bookman Old Style" w:hAnsi="Bookman Old Style" w:cs="Fd37086-Identity-H"/>
                <w:color w:val="1C2421"/>
              </w:rPr>
              <w:t>pada tanggal</w:t>
            </w:r>
            <w:r w:rsidR="00A45A10">
              <w:rPr>
                <w:rFonts w:ascii="Bookman Old Style" w:hAnsi="Bookman Old Style" w:cs="Fd37086-Identity-H"/>
                <w:color w:val="1C2421"/>
              </w:rPr>
              <w:t xml:space="preserve"> </w:t>
            </w:r>
            <w:r w:rsidR="003F0057">
              <w:rPr>
                <w:rFonts w:ascii="Bookman Old Style" w:hAnsi="Bookman Old Style" w:cs="Fd37086-Identity-H"/>
                <w:color w:val="1C2421"/>
                <w:lang w:val="en-US"/>
              </w:rPr>
              <w:t xml:space="preserve">  </w:t>
            </w:r>
            <w:r w:rsidR="00D07F9E">
              <w:rPr>
                <w:rFonts w:ascii="Bookman Old Style" w:hAnsi="Bookman Old Style" w:cs="Fd37086-Identity-H"/>
                <w:color w:val="1C2421"/>
                <w:lang w:val="en-US"/>
              </w:rPr>
              <w:t>21</w:t>
            </w:r>
            <w:r w:rsidR="00A45A10">
              <w:rPr>
                <w:rFonts w:ascii="Bookman Old Style" w:hAnsi="Bookman Old Style" w:cs="Fd37086-Identity-H"/>
                <w:color w:val="1C2421"/>
              </w:rPr>
              <w:t xml:space="preserve"> </w:t>
            </w:r>
            <w:r w:rsidR="007C7CF1">
              <w:rPr>
                <w:rFonts w:ascii="Bookman Old Style" w:hAnsi="Bookman Old Style" w:cs="Fd37086-Identity-H"/>
                <w:color w:val="1C2421"/>
                <w:lang w:val="en-US"/>
              </w:rPr>
              <w:t>Okto</w:t>
            </w:r>
            <w:r w:rsidR="00A45A10">
              <w:rPr>
                <w:rFonts w:ascii="Bookman Old Style" w:hAnsi="Bookman Old Style" w:cs="Fd37086-Identity-H"/>
                <w:color w:val="1C2421"/>
              </w:rPr>
              <w:t>ber 202</w:t>
            </w:r>
            <w:r w:rsidR="007C7CF1">
              <w:rPr>
                <w:rFonts w:ascii="Bookman Old Style" w:hAnsi="Bookman Old Style" w:cs="Fd37086-Identity-H"/>
                <w:color w:val="1C2421"/>
                <w:lang w:val="en-US"/>
              </w:rPr>
              <w:t>1</w:t>
            </w:r>
          </w:p>
          <w:p w14:paraId="503ED092" w14:textId="4CEC9F0B" w:rsidR="00D05B97" w:rsidRDefault="00A45A10" w:rsidP="007C7CF1">
            <w:pPr>
              <w:autoSpaceDE w:val="0"/>
              <w:autoSpaceDN w:val="0"/>
              <w:adjustRightInd w:val="0"/>
              <w:spacing w:before="120"/>
              <w:ind w:firstLine="2787"/>
              <w:jc w:val="both"/>
              <w:rPr>
                <w:rFonts w:ascii="Bookman Old Style" w:hAnsi="Bookman Old Style" w:cs="Fd37086-Identity-H"/>
                <w:color w:val="1D2623"/>
                <w:lang w:val="en-US"/>
              </w:rPr>
            </w:pPr>
            <w:r>
              <w:rPr>
                <w:rFonts w:ascii="Bookman Old Style" w:hAnsi="Bookman Old Style" w:cs="Fd37086-Identity-H"/>
                <w:color w:val="1D2623"/>
              </w:rPr>
              <w:t>K</w:t>
            </w:r>
            <w:r w:rsidR="007C7CF1">
              <w:rPr>
                <w:rFonts w:ascii="Bookman Old Style" w:hAnsi="Bookman Old Style" w:cs="Fd37086-Identity-H"/>
                <w:color w:val="1D2623"/>
                <w:lang w:val="en-US"/>
              </w:rPr>
              <w:t xml:space="preserve">epala </w:t>
            </w:r>
            <w:r w:rsidR="00D07F9E">
              <w:rPr>
                <w:rFonts w:ascii="Bookman Old Style" w:hAnsi="Bookman Old Style" w:cs="Fd37086-Identity-H"/>
                <w:color w:val="1D2623"/>
                <w:lang w:val="en-US"/>
              </w:rPr>
              <w:t>MTs Negeri 3 Majalengka</w:t>
            </w:r>
          </w:p>
          <w:p w14:paraId="297EE0C2" w14:textId="4B5EE071" w:rsidR="007C7CF1" w:rsidRDefault="007C7CF1" w:rsidP="007C7CF1">
            <w:pPr>
              <w:autoSpaceDE w:val="0"/>
              <w:autoSpaceDN w:val="0"/>
              <w:adjustRightInd w:val="0"/>
              <w:ind w:firstLine="2787"/>
              <w:jc w:val="both"/>
              <w:rPr>
                <w:rFonts w:ascii="Bookman Old Style" w:hAnsi="Bookman Old Style" w:cs="Fd37086-Identity-H"/>
                <w:color w:val="1D2623"/>
                <w:lang w:val="en-US"/>
              </w:rPr>
            </w:pPr>
            <w:r>
              <w:rPr>
                <w:rFonts w:ascii="Bookman Old Style" w:hAnsi="Bookman Old Style" w:cs="Fd37086-Identity-H"/>
                <w:color w:val="1D2623"/>
                <w:lang w:val="en-US"/>
              </w:rPr>
              <w:t>Kabupaten Majalengka,</w:t>
            </w:r>
          </w:p>
          <w:p w14:paraId="11D53F72" w14:textId="3CEFBD93" w:rsidR="007C7CF1" w:rsidRDefault="007C7CF1" w:rsidP="007C7CF1">
            <w:pPr>
              <w:autoSpaceDE w:val="0"/>
              <w:autoSpaceDN w:val="0"/>
              <w:adjustRightInd w:val="0"/>
              <w:ind w:firstLine="2787"/>
              <w:jc w:val="both"/>
              <w:rPr>
                <w:rFonts w:ascii="Bookman Old Style" w:hAnsi="Bookman Old Style" w:cs="Fd37086-Identity-H"/>
                <w:color w:val="1D2623"/>
                <w:lang w:val="en-US"/>
              </w:rPr>
            </w:pPr>
          </w:p>
          <w:p w14:paraId="54487CFA" w14:textId="77777777" w:rsidR="007C7CF1" w:rsidRPr="007C7CF1" w:rsidRDefault="007C7CF1" w:rsidP="007C7CF1">
            <w:pPr>
              <w:autoSpaceDE w:val="0"/>
              <w:autoSpaceDN w:val="0"/>
              <w:adjustRightInd w:val="0"/>
              <w:ind w:firstLine="2787"/>
              <w:jc w:val="both"/>
              <w:rPr>
                <w:rFonts w:ascii="Bookman Old Style" w:hAnsi="Bookman Old Style" w:cs="Fd37086-Identity-H"/>
                <w:color w:val="1D2623"/>
                <w:lang w:val="en-US"/>
              </w:rPr>
            </w:pPr>
          </w:p>
          <w:p w14:paraId="57FFF107" w14:textId="01B9394E" w:rsidR="00A45A10" w:rsidRPr="00D05B97" w:rsidRDefault="00A45A10" w:rsidP="007C7CF1">
            <w:pPr>
              <w:autoSpaceDE w:val="0"/>
              <w:autoSpaceDN w:val="0"/>
              <w:adjustRightInd w:val="0"/>
              <w:ind w:firstLine="2787"/>
              <w:jc w:val="both"/>
              <w:rPr>
                <w:rFonts w:ascii="Bookman Old Style" w:hAnsi="Bookman Old Style" w:cs="Fd37086-Identity-H"/>
                <w:color w:val="212A26"/>
              </w:rPr>
            </w:pPr>
          </w:p>
          <w:p w14:paraId="4985A282" w14:textId="48E6EFCC" w:rsidR="00D05B97" w:rsidRDefault="00D05B97" w:rsidP="007C7CF1">
            <w:pPr>
              <w:autoSpaceDE w:val="0"/>
              <w:autoSpaceDN w:val="0"/>
              <w:adjustRightInd w:val="0"/>
              <w:ind w:firstLine="2787"/>
              <w:jc w:val="both"/>
              <w:rPr>
                <w:rFonts w:ascii="Bookman Old Style" w:hAnsi="Bookman Old Style" w:cs="Fd37086-Identity-H"/>
                <w:color w:val="212A26"/>
              </w:rPr>
            </w:pPr>
          </w:p>
          <w:p w14:paraId="008B4C87" w14:textId="7BEF7515" w:rsidR="00A45A10" w:rsidRDefault="00A45A10" w:rsidP="007C7CF1">
            <w:pPr>
              <w:autoSpaceDE w:val="0"/>
              <w:autoSpaceDN w:val="0"/>
              <w:adjustRightInd w:val="0"/>
              <w:ind w:firstLine="2787"/>
              <w:jc w:val="both"/>
              <w:rPr>
                <w:rFonts w:ascii="Bookman Old Style" w:hAnsi="Bookman Old Style" w:cs="Fd37086-Identity-H"/>
                <w:color w:val="212A26"/>
              </w:rPr>
            </w:pPr>
          </w:p>
          <w:p w14:paraId="2C6BA6E8" w14:textId="77777777" w:rsidR="007C7CF1" w:rsidRDefault="007C7CF1" w:rsidP="007C7CF1">
            <w:pPr>
              <w:autoSpaceDE w:val="0"/>
              <w:autoSpaceDN w:val="0"/>
              <w:adjustRightInd w:val="0"/>
              <w:ind w:firstLine="2787"/>
              <w:jc w:val="both"/>
              <w:rPr>
                <w:rFonts w:ascii="Bookman Old Style" w:hAnsi="Bookman Old Style" w:cs="Fd37086-Identity-H"/>
                <w:color w:val="212A26"/>
              </w:rPr>
            </w:pPr>
          </w:p>
          <w:p w14:paraId="537C324C" w14:textId="2D4C5E81" w:rsidR="00A45A10" w:rsidRPr="007C7CF1" w:rsidRDefault="00D07F9E" w:rsidP="007C7CF1">
            <w:pPr>
              <w:autoSpaceDE w:val="0"/>
              <w:autoSpaceDN w:val="0"/>
              <w:adjustRightInd w:val="0"/>
              <w:ind w:firstLine="2787"/>
              <w:jc w:val="both"/>
              <w:rPr>
                <w:rFonts w:ascii="Bookman Old Style" w:hAnsi="Bookman Old Style" w:cs="Fd37086-Identity-H"/>
                <w:color w:val="1B2521"/>
                <w:lang w:val="en-US"/>
              </w:rPr>
            </w:pPr>
            <w:r>
              <w:rPr>
                <w:rFonts w:ascii="Bookman Old Style" w:hAnsi="Bookman Old Style" w:cs="Fd37086-Identity-H"/>
                <w:color w:val="212A26"/>
                <w:lang w:val="en-US"/>
              </w:rPr>
              <w:t>Eman Suherman</w:t>
            </w:r>
          </w:p>
        </w:tc>
      </w:tr>
    </w:tbl>
    <w:p w14:paraId="0C2768BE" w14:textId="24769C13" w:rsidR="009439AC" w:rsidRDefault="009439AC" w:rsidP="00F03F92">
      <w:pPr>
        <w:spacing w:after="0"/>
        <w:jc w:val="both"/>
        <w:rPr>
          <w:rFonts w:ascii="Arial" w:hAnsi="Arial" w:cs="Arial"/>
          <w:sz w:val="24"/>
          <w:szCs w:val="24"/>
        </w:rPr>
      </w:pPr>
    </w:p>
    <w:p w14:paraId="754E5B5E" w14:textId="5A141684" w:rsidR="007C7CF1" w:rsidRDefault="007C7CF1" w:rsidP="00F03F92">
      <w:pPr>
        <w:spacing w:after="0"/>
        <w:jc w:val="both"/>
        <w:rPr>
          <w:rFonts w:ascii="Arial" w:hAnsi="Arial" w:cs="Arial"/>
          <w:sz w:val="24"/>
          <w:szCs w:val="24"/>
        </w:rPr>
      </w:pPr>
    </w:p>
    <w:p w14:paraId="4FB0990C" w14:textId="44EC4C0F" w:rsidR="007C7CF1" w:rsidRDefault="007C7CF1" w:rsidP="00F03F92">
      <w:pPr>
        <w:spacing w:after="0"/>
        <w:jc w:val="both"/>
        <w:rPr>
          <w:rFonts w:ascii="Arial" w:hAnsi="Arial" w:cs="Arial"/>
          <w:sz w:val="24"/>
          <w:szCs w:val="24"/>
        </w:rPr>
      </w:pPr>
    </w:p>
    <w:p w14:paraId="382EA81A" w14:textId="70F3C050" w:rsidR="007C7CF1" w:rsidRDefault="007C7CF1" w:rsidP="00F03F92">
      <w:pPr>
        <w:spacing w:after="0"/>
        <w:jc w:val="both"/>
        <w:rPr>
          <w:rFonts w:ascii="Arial" w:hAnsi="Arial" w:cs="Arial"/>
          <w:sz w:val="24"/>
          <w:szCs w:val="24"/>
        </w:rPr>
      </w:pPr>
    </w:p>
    <w:p w14:paraId="5225B938" w14:textId="0C3F7270" w:rsidR="007C7CF1" w:rsidRDefault="007C7CF1" w:rsidP="00F03F92">
      <w:pPr>
        <w:spacing w:after="0"/>
        <w:jc w:val="both"/>
        <w:rPr>
          <w:rFonts w:ascii="Arial" w:hAnsi="Arial" w:cs="Arial"/>
          <w:sz w:val="24"/>
          <w:szCs w:val="24"/>
        </w:rPr>
      </w:pPr>
    </w:p>
    <w:p w14:paraId="7915E509" w14:textId="58008CDE" w:rsidR="007C7CF1" w:rsidRDefault="007C7CF1" w:rsidP="00F03F92">
      <w:pPr>
        <w:spacing w:after="0"/>
        <w:jc w:val="both"/>
        <w:rPr>
          <w:rFonts w:ascii="Arial" w:hAnsi="Arial" w:cs="Arial"/>
          <w:sz w:val="24"/>
          <w:szCs w:val="24"/>
        </w:rPr>
      </w:pPr>
    </w:p>
    <w:p w14:paraId="28291191" w14:textId="4A93B740" w:rsidR="007C7CF1" w:rsidRDefault="007C7CF1" w:rsidP="00F03F92">
      <w:pPr>
        <w:spacing w:after="0"/>
        <w:jc w:val="both"/>
        <w:rPr>
          <w:rFonts w:ascii="Arial" w:hAnsi="Arial" w:cs="Arial"/>
          <w:sz w:val="24"/>
          <w:szCs w:val="24"/>
        </w:rPr>
      </w:pPr>
    </w:p>
    <w:p w14:paraId="1FE9E858" w14:textId="6B83467E" w:rsidR="007C7CF1" w:rsidRDefault="007C7CF1" w:rsidP="00F03F92">
      <w:pPr>
        <w:spacing w:after="0"/>
        <w:jc w:val="both"/>
        <w:rPr>
          <w:rFonts w:ascii="Arial" w:hAnsi="Arial" w:cs="Arial"/>
          <w:sz w:val="24"/>
          <w:szCs w:val="24"/>
        </w:rPr>
      </w:pPr>
    </w:p>
    <w:p w14:paraId="26343767" w14:textId="3C3E25FD" w:rsidR="007C7CF1" w:rsidRDefault="007C7CF1" w:rsidP="00F03F92">
      <w:pPr>
        <w:spacing w:after="0"/>
        <w:jc w:val="both"/>
        <w:rPr>
          <w:rFonts w:ascii="Arial" w:hAnsi="Arial" w:cs="Arial"/>
          <w:sz w:val="24"/>
          <w:szCs w:val="24"/>
        </w:rPr>
      </w:pPr>
    </w:p>
    <w:p w14:paraId="37441DE6" w14:textId="4B3BC2DE" w:rsidR="007C7CF1" w:rsidRDefault="007C7CF1" w:rsidP="00F03F92">
      <w:pPr>
        <w:spacing w:after="0"/>
        <w:jc w:val="both"/>
        <w:rPr>
          <w:rFonts w:ascii="Arial" w:hAnsi="Arial" w:cs="Arial"/>
          <w:sz w:val="24"/>
          <w:szCs w:val="24"/>
        </w:rPr>
      </w:pPr>
    </w:p>
    <w:p w14:paraId="4EAF8EF9" w14:textId="400CB582" w:rsidR="007C7CF1" w:rsidRDefault="007C7CF1" w:rsidP="00F03F92">
      <w:pPr>
        <w:spacing w:after="0"/>
        <w:jc w:val="both"/>
        <w:rPr>
          <w:rFonts w:ascii="Arial" w:hAnsi="Arial" w:cs="Arial"/>
          <w:sz w:val="24"/>
          <w:szCs w:val="24"/>
        </w:rPr>
      </w:pPr>
    </w:p>
    <w:p w14:paraId="429C07E8" w14:textId="76E8144A" w:rsidR="007C7CF1" w:rsidRDefault="007C7CF1" w:rsidP="00F03F92">
      <w:pPr>
        <w:spacing w:after="0"/>
        <w:jc w:val="both"/>
        <w:rPr>
          <w:rFonts w:ascii="Arial" w:hAnsi="Arial" w:cs="Arial"/>
          <w:sz w:val="24"/>
          <w:szCs w:val="24"/>
        </w:rPr>
      </w:pPr>
    </w:p>
    <w:p w14:paraId="405F3FE3" w14:textId="2122BB9D" w:rsidR="007C7CF1" w:rsidRDefault="007C7CF1" w:rsidP="00F03F92">
      <w:pPr>
        <w:spacing w:after="0"/>
        <w:jc w:val="both"/>
        <w:rPr>
          <w:rFonts w:ascii="Arial" w:hAnsi="Arial" w:cs="Arial"/>
          <w:sz w:val="24"/>
          <w:szCs w:val="24"/>
        </w:rPr>
      </w:pPr>
    </w:p>
    <w:p w14:paraId="4C8428D6" w14:textId="77777777" w:rsidR="007C7CF1" w:rsidRPr="005E066B" w:rsidRDefault="007C7CF1" w:rsidP="00F03F92">
      <w:pPr>
        <w:spacing w:after="0"/>
        <w:jc w:val="both"/>
        <w:rPr>
          <w:rFonts w:ascii="Arial" w:hAnsi="Arial" w:cs="Arial"/>
          <w:sz w:val="24"/>
          <w:szCs w:val="24"/>
        </w:rPr>
      </w:pPr>
    </w:p>
    <w:sectPr w:rsidR="007C7CF1" w:rsidRPr="005E066B" w:rsidSect="00F03F92">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Fd37086-Identity-H">
    <w:altName w:val="Calibri"/>
    <w:panose1 w:val="00000000000000000000"/>
    <w:charset w:val="00"/>
    <w:family w:val="auto"/>
    <w:notTrueType/>
    <w:pitch w:val="default"/>
    <w:sig w:usb0="00000003" w:usb1="00000000" w:usb2="00000000" w:usb3="00000000" w:csb0="00000001" w:csb1="00000000"/>
  </w:font>
  <w:font w:name="Fd106015-Identity-H">
    <w:altName w:val="Calibri"/>
    <w:panose1 w:val="00000000000000000000"/>
    <w:charset w:val="00"/>
    <w:family w:val="auto"/>
    <w:notTrueType/>
    <w:pitch w:val="default"/>
    <w:sig w:usb0="00000003" w:usb1="00000000" w:usb2="00000000" w:usb3="00000000" w:csb0="00000001" w:csb1="00000000"/>
  </w:font>
  <w:font w:name="Fd106011-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1283D"/>
    <w:multiLevelType w:val="hybridMultilevel"/>
    <w:tmpl w:val="CD1EB6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EAE3AEB"/>
    <w:multiLevelType w:val="hybridMultilevel"/>
    <w:tmpl w:val="17C426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6B"/>
    <w:rsid w:val="00090901"/>
    <w:rsid w:val="000E1994"/>
    <w:rsid w:val="001758D7"/>
    <w:rsid w:val="001F3903"/>
    <w:rsid w:val="00225AE0"/>
    <w:rsid w:val="00296517"/>
    <w:rsid w:val="003F0057"/>
    <w:rsid w:val="00483437"/>
    <w:rsid w:val="004C70B6"/>
    <w:rsid w:val="00523ED7"/>
    <w:rsid w:val="005248D6"/>
    <w:rsid w:val="005C4B09"/>
    <w:rsid w:val="005E066B"/>
    <w:rsid w:val="006F738D"/>
    <w:rsid w:val="00760599"/>
    <w:rsid w:val="00771EE1"/>
    <w:rsid w:val="007C7CF1"/>
    <w:rsid w:val="00825A2C"/>
    <w:rsid w:val="00881CBF"/>
    <w:rsid w:val="008F5108"/>
    <w:rsid w:val="009439AC"/>
    <w:rsid w:val="00944D73"/>
    <w:rsid w:val="009B03F5"/>
    <w:rsid w:val="00A43C86"/>
    <w:rsid w:val="00A45A10"/>
    <w:rsid w:val="00C43882"/>
    <w:rsid w:val="00CE708B"/>
    <w:rsid w:val="00D05B97"/>
    <w:rsid w:val="00D07F9E"/>
    <w:rsid w:val="00D8199E"/>
    <w:rsid w:val="00E355C9"/>
    <w:rsid w:val="00E3761E"/>
    <w:rsid w:val="00EA6BF1"/>
    <w:rsid w:val="00F03F92"/>
    <w:rsid w:val="00F2207A"/>
    <w:rsid w:val="00F479D2"/>
    <w:rsid w:val="00F930E1"/>
    <w:rsid w:val="00FA1A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D2C5"/>
  <w15:chartTrackingRefBased/>
  <w15:docId w15:val="{DE83DAEE-6380-4396-A005-06A3804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94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944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202-0D10-4B9C-9472-B132D882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akmaldiya akmal</dc:creator>
  <cp:keywords/>
  <dc:description/>
  <cp:lastModifiedBy>mtsn 3 majalengka</cp:lastModifiedBy>
  <cp:revision>11</cp:revision>
  <cp:lastPrinted>2021-10-06T08:43:00Z</cp:lastPrinted>
  <dcterms:created xsi:type="dcterms:W3CDTF">2021-09-29T14:28:00Z</dcterms:created>
  <dcterms:modified xsi:type="dcterms:W3CDTF">2021-10-21T04:27:00Z</dcterms:modified>
</cp:coreProperties>
</file>